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left="-3" w:leftChars="-13" w:right="195" w:rightChars="61" w:hanging="39" w:hangingChars="7"/>
        <w:jc w:val="distribute"/>
        <w:rPr>
          <w:rFonts w:hint="eastAsia" w:ascii="方正小标宋简体" w:eastAsia="方正小标宋简体"/>
          <w:color w:val="FF0000"/>
          <w:spacing w:val="-70"/>
          <w:w w:val="72"/>
          <w:sz w:val="98"/>
          <w:szCs w:val="98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-70"/>
          <w:w w:val="72"/>
          <w:sz w:val="98"/>
          <w:szCs w:val="98"/>
        </w:rPr>
        <w:t>四川省教育科学研究院办公室</w:t>
      </w:r>
    </w:p>
    <w:p>
      <w:pPr>
        <w:spacing w:line="700" w:lineRule="exact"/>
        <w:ind w:right="563" w:rightChars="176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color w:val="FF0000"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7262495</wp:posOffset>
                </wp:positionV>
                <wp:extent cx="5611495" cy="0"/>
                <wp:effectExtent l="0" t="28575" r="1905" b="3492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571.85pt;height:0pt;width:441.85pt;z-index:251660288;mso-width-relative:page;mso-height-relative:page;" filled="f" stroked="t" coordsize="21600,21600" o:gfxdata="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Pc&#10;GHrUAAAACgEAAA8AAAAAAAAAAQAgAAAAIgAAAGRycy9kb3ducmV2LnhtbFBLAQIUABQAAAAIAIdO&#10;4kCOGBnV7gEAAOMDAAAOAAAAAAAAAAEAIAAAACMBAABkcnMvZTJvRG9jLnhtbFBLBQYAAAAABgAG&#10;AFkBAACD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55245</wp:posOffset>
                </wp:positionV>
                <wp:extent cx="5649595" cy="0"/>
                <wp:effectExtent l="0" t="28575" r="1905" b="34925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3pt;margin-top:4.35pt;height:0pt;width:444.85pt;z-index:251659264;mso-width-relative:page;mso-height-relative:page;" filled="f" stroked="t" coordsize="21600,21600" o:gfxdata="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NRTP&#10;0gAAAAYBAAAPAAAAAAAAAAEAIAAAACIAAABkcnMvZG93bnJldi54bWxQSwECFAAUAAAACACHTuJA&#10;R+hJCu4BAADiAwAADgAAAAAAAAABACAAAAAhAQAAZHJzL2Uyb0RvYy54bWxQSwUGAAAAAAYABgBZ&#10;AQAAg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四川省教育科学研究院办公室关于面向全国开展第三届“高品质学校建设”主题论文征集</w:t>
      </w:r>
    </w:p>
    <w:p>
      <w:pPr>
        <w:spacing w:line="7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评选活动的通知</w:t>
      </w:r>
    </w:p>
    <w:p>
      <w:pPr>
        <w:spacing w:before="240" w:beforeLines="100" w:line="570" w:lineRule="exac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各有关单位：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依据国家相关教育改革发展政策导向，为推动“高品质学校建设”研究的继续深化，交流和推广新时期学校教育教学改革实践经验，现决定，面向全国开展第三届“高品质学校建设”主题论文征集评选活动。现将有关事宜通知如下：</w:t>
      </w:r>
    </w:p>
    <w:p>
      <w:pPr>
        <w:spacing w:line="570" w:lineRule="exact"/>
        <w:ind w:firstLine="602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一、征文对象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全国幼儿园、小学、初中、高中、中等职业学校校长、教师、教育教学管理人员，教科研机构工作者，高等学（院）校教育研究学者，教育行政部门领导。</w:t>
      </w:r>
    </w:p>
    <w:p>
      <w:pPr>
        <w:spacing w:line="570" w:lineRule="exact"/>
        <w:ind w:firstLine="602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二、征文时间</w:t>
      </w:r>
    </w:p>
    <w:p>
      <w:pPr>
        <w:spacing w:line="570" w:lineRule="exact"/>
        <w:ind w:firstLine="640"/>
        <w:rPr>
          <w:rFonts w:hint="eastAsia" w:hAnsi="仿宋" w:cs="仿宋"/>
          <w:i/>
          <w:color w:val="000000"/>
          <w:szCs w:val="32"/>
        </w:rPr>
      </w:pPr>
      <w:r>
        <w:rPr>
          <w:rStyle w:val="10"/>
          <w:rFonts w:hint="eastAsia" w:hAnsi="仿宋" w:cs="仿宋"/>
          <w:i w:val="0"/>
          <w:color w:val="000000"/>
          <w:szCs w:val="32"/>
          <w:shd w:val="clear" w:color="auto" w:fill="FFFFFF"/>
        </w:rPr>
        <w:t>征稿时间从即日起至2023年12月20日止</w:t>
      </w:r>
      <w:r>
        <w:rPr>
          <w:rFonts w:hint="eastAsia" w:hAnsi="仿宋" w:cs="仿宋"/>
          <w:i/>
          <w:color w:val="000000"/>
          <w:szCs w:val="32"/>
          <w:shd w:val="clear" w:color="auto" w:fill="FFFFFF"/>
        </w:rPr>
        <w:t>。</w:t>
      </w:r>
    </w:p>
    <w:p>
      <w:pPr>
        <w:spacing w:line="570" w:lineRule="exact"/>
        <w:ind w:firstLine="602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三、征文要求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（一）论文以“高品质学校建设”为主题，题目自拟。内容围绕“高品质学校”理念的解读或实践的策略展开论述，选题方向包括政策研究、理论创新、实践变革、典型经验和对比研究等。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（二）文稿应为学术论文形式，写作体例格式参照国家标准《学术论文编写规则（GB/T 7713.2-2022）》。论文字数3000—5000字，理论研究不超过8000字，经验介绍不超过6000字。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（三）论文须为作者本人原创首发，内容重复率10%以上（综述类20%以上）的不予参评。原则上每位作者仅限投稿一篇、每篇论文最多署名三位作者。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（四）关于“高品质学校”内涵的理解、选题的具体方向和论文撰写的其他要求，请关注“高品质教育的探索与实践”官方微信公众号。</w:t>
      </w:r>
    </w:p>
    <w:p>
      <w:pPr>
        <w:spacing w:line="570" w:lineRule="exact"/>
        <w:ind w:firstLine="602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四、投稿方式及要求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一）投稿请将论文发送至征文邮箱943766643@qq.com，并在标题中注明“高品质学校建设主题征文”字样。论文文件内须注明作者真实姓名、工作单位、职务职称、研究方向、通讯地址、联系电话，联系电子邮箱以作者发送邮箱为准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（二）鼓励学校、教科研机构、高校组织开展学术论文读写活动，可将征集的优秀论文统一发送，文件需另附单位名称、单位联系人姓名、联系方式等信息。</w:t>
      </w:r>
    </w:p>
    <w:p>
      <w:pPr>
        <w:spacing w:line="570" w:lineRule="exact"/>
        <w:ind w:firstLine="602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五、征文评选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本次征文活动设一等奖、二等奖、三等奖，获奖比例原则上占征文总数的5%、10%、15%。获奖者将由主办单位颁发荣誉证书，获奖论文相关著作权、版权归属于《教育科学论坛》编辑部所有。</w:t>
      </w:r>
    </w:p>
    <w:p>
      <w:pPr>
        <w:spacing w:line="570" w:lineRule="exact"/>
        <w:ind w:firstLine="602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六、相关事项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（一）本次征文比赛由四川省教育科学研究院主办，《教育科学论坛》编辑部承办，参赛不收取任何费用。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（二）《教育科学论坛》是由四川省教育厅主管、四川省教育科学研究院主办的全国公开发行的省级教育学术期刊，是中国人民大学书报资料中心“复印报刊资料重要转载来源期刊”、</w:t>
      </w:r>
      <w:r>
        <w:rPr>
          <w:rFonts w:hint="eastAsia" w:hAnsi="仿宋" w:cs="仿宋"/>
          <w:szCs w:val="32"/>
        </w:rPr>
        <w:t>中国精品期刊、中国人文社会科学期刊AMI入库期刊和四川省年度期刊社会效益评价考核优秀期刊，</w:t>
      </w:r>
      <w:r>
        <w:rPr>
          <w:rFonts w:hint="eastAsia" w:hAnsi="仿宋"/>
          <w:szCs w:val="32"/>
        </w:rPr>
        <w:t>期刊内容由中国知网全文收录。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（三）联系人：陈老师；联系电话：028-62846235。</w:t>
      </w:r>
    </w:p>
    <w:p>
      <w:pPr>
        <w:spacing w:line="570" w:lineRule="exact"/>
        <w:ind w:firstLine="600"/>
        <w:rPr>
          <w:rFonts w:hint="eastAsia" w:hAnsi="仿宋"/>
          <w:szCs w:val="32"/>
        </w:rPr>
      </w:pPr>
    </w:p>
    <w:p>
      <w:pPr>
        <w:spacing w:line="570" w:lineRule="exact"/>
        <w:ind w:firstLine="600"/>
        <w:rPr>
          <w:rFonts w:hint="eastAsia" w:hAnsi="仿宋"/>
          <w:szCs w:val="32"/>
        </w:rPr>
      </w:pPr>
    </w:p>
    <w:p>
      <w:pPr>
        <w:spacing w:line="570" w:lineRule="exact"/>
        <w:ind w:firstLine="4160" w:firstLineChars="13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四川省教育科学研究院办公室</w:t>
      </w:r>
    </w:p>
    <w:p>
      <w:pPr>
        <w:spacing w:line="570" w:lineRule="exact"/>
        <w:ind w:firstLine="5120" w:firstLineChars="16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2023年8月22日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szCs w:val="36"/>
        </w:rPr>
      </w:pPr>
    </w:p>
    <w:sectPr>
      <w:footerReference r:id="rId3" w:type="default"/>
      <w:footerReference r:id="rId4" w:type="even"/>
      <w:pgSz w:w="11906" w:h="16838"/>
      <w:pgMar w:top="1701" w:right="1474" w:bottom="1985" w:left="1588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60"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68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9"/>
    <w:rsid w:val="00044D70"/>
    <w:rsid w:val="00044F73"/>
    <w:rsid w:val="00045504"/>
    <w:rsid w:val="00055741"/>
    <w:rsid w:val="00097802"/>
    <w:rsid w:val="000B3BDF"/>
    <w:rsid w:val="000B4122"/>
    <w:rsid w:val="000D4E2F"/>
    <w:rsid w:val="000E0BA2"/>
    <w:rsid w:val="00125CB7"/>
    <w:rsid w:val="0017251B"/>
    <w:rsid w:val="001C2E92"/>
    <w:rsid w:val="001E33AD"/>
    <w:rsid w:val="00233BB8"/>
    <w:rsid w:val="00292C6C"/>
    <w:rsid w:val="002A1465"/>
    <w:rsid w:val="002C06BB"/>
    <w:rsid w:val="002D5AD9"/>
    <w:rsid w:val="00333D26"/>
    <w:rsid w:val="003477F0"/>
    <w:rsid w:val="0036369B"/>
    <w:rsid w:val="003A1352"/>
    <w:rsid w:val="003D37E3"/>
    <w:rsid w:val="003D6220"/>
    <w:rsid w:val="003F1B31"/>
    <w:rsid w:val="003F3AE5"/>
    <w:rsid w:val="0043472A"/>
    <w:rsid w:val="0046233F"/>
    <w:rsid w:val="00472BE3"/>
    <w:rsid w:val="004765C0"/>
    <w:rsid w:val="004A3A2C"/>
    <w:rsid w:val="004A7630"/>
    <w:rsid w:val="004B24F5"/>
    <w:rsid w:val="004B43B0"/>
    <w:rsid w:val="00563A18"/>
    <w:rsid w:val="00574B8B"/>
    <w:rsid w:val="005967E8"/>
    <w:rsid w:val="005A1EE1"/>
    <w:rsid w:val="005C0E22"/>
    <w:rsid w:val="00603434"/>
    <w:rsid w:val="00642A6F"/>
    <w:rsid w:val="006E748C"/>
    <w:rsid w:val="0072288C"/>
    <w:rsid w:val="00727AAC"/>
    <w:rsid w:val="007619F1"/>
    <w:rsid w:val="007A563D"/>
    <w:rsid w:val="007D19F9"/>
    <w:rsid w:val="00851E67"/>
    <w:rsid w:val="00865153"/>
    <w:rsid w:val="00902E84"/>
    <w:rsid w:val="0091274E"/>
    <w:rsid w:val="00932116"/>
    <w:rsid w:val="0094140B"/>
    <w:rsid w:val="00A74A98"/>
    <w:rsid w:val="00AB4B85"/>
    <w:rsid w:val="00B66B2E"/>
    <w:rsid w:val="00C1545F"/>
    <w:rsid w:val="00C3563A"/>
    <w:rsid w:val="00CB3F89"/>
    <w:rsid w:val="00D36EB4"/>
    <w:rsid w:val="00D37724"/>
    <w:rsid w:val="00D929B2"/>
    <w:rsid w:val="00DD2DB7"/>
    <w:rsid w:val="00E3035E"/>
    <w:rsid w:val="00E60F01"/>
    <w:rsid w:val="00EA1B49"/>
    <w:rsid w:val="00EC537D"/>
    <w:rsid w:val="00ED2E46"/>
    <w:rsid w:val="00EE6D2B"/>
    <w:rsid w:val="00F534EE"/>
    <w:rsid w:val="00F56DFE"/>
    <w:rsid w:val="00FA1CDE"/>
    <w:rsid w:val="00FB55E9"/>
    <w:rsid w:val="63EE3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ascii="Calibri" w:hAnsi="Calibri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uiPriority w:val="99"/>
  </w:style>
  <w:style w:type="character" w:styleId="10">
    <w:name w:val="Emphasis"/>
    <w:qFormat/>
    <w:uiPriority w:val="20"/>
    <w:rPr>
      <w:i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character" w:customStyle="1" w:styleId="12">
    <w:name w:val="页眉 Char"/>
    <w:link w:val="4"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uiPriority w:val="99"/>
    <w:rPr>
      <w:kern w:val="2"/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No Spacing1"/>
    <w:uiPriority w:val="0"/>
    <w:pPr>
      <w:widowControl w:val="0"/>
      <w:jc w:val="both"/>
    </w:pPr>
    <w:rPr>
      <w:rFonts w:asci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1040</Words>
  <Characters>1111</Characters>
  <Lines>8</Lines>
  <Paragraphs>2</Paragraphs>
  <TotalTime>0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2017-09-19T08:44:00Z</dcterms:created>
  <dc:creator>shuibg</dc:creator>
  <cp:lastModifiedBy>Orange</cp:lastModifiedBy>
  <cp:lastPrinted>2013-04-27T08:28:00Z</cp:lastPrinted>
  <dcterms:modified xsi:type="dcterms:W3CDTF">2023-08-23T07:40:08Z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1A98B55339EF4756B9C6DACBA56801FE_13</vt:lpwstr>
  </property>
</Properties>
</file>