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kinsoku/>
        <w:autoSpaceDE/>
        <w:adjustRightInd/>
        <w:snapToGrid/>
        <w:spacing w:line="600" w:lineRule="exact"/>
        <w:jc w:val="center"/>
        <w:rPr>
          <w:rFonts w:ascii="Times New Roman" w:hAnsi="Times New Roman" w:eastAsia="方正小标宋简体" w:cs="Times New Roman"/>
          <w:kern w:val="2"/>
          <w:sz w:val="36"/>
          <w:szCs w:val="36"/>
        </w:rPr>
      </w:pPr>
      <w:bookmarkStart w:id="0" w:name="_GoBack"/>
      <w:bookmarkEnd w:id="0"/>
      <w:r>
        <w:rPr>
          <w:rFonts w:hint="eastAsia" w:ascii="Times New Roman" w:hAnsi="Times New Roman" w:eastAsia="方正小标宋简体" w:cs="Times New Roman"/>
          <w:kern w:val="2"/>
          <w:sz w:val="36"/>
          <w:szCs w:val="36"/>
        </w:rPr>
        <w:t>四川省教育科学研究院《阳光学校</w:t>
      </w:r>
      <w:r>
        <w:rPr>
          <w:rFonts w:ascii="Times New Roman" w:hAnsi="Times New Roman" w:eastAsia="方正小标宋简体" w:cs="Times New Roman"/>
          <w:kern w:val="2"/>
          <w:sz w:val="36"/>
          <w:szCs w:val="36"/>
        </w:rPr>
        <w:t xml:space="preserve"> </w:t>
      </w:r>
      <w:r>
        <w:rPr>
          <w:rFonts w:hint="eastAsia" w:ascii="Times New Roman" w:hAnsi="Times New Roman" w:eastAsia="方正小标宋简体" w:cs="Times New Roman"/>
          <w:kern w:val="2"/>
          <w:sz w:val="36"/>
          <w:szCs w:val="36"/>
        </w:rPr>
        <w:t>幸福人生》</w:t>
      </w:r>
    </w:p>
    <w:p>
      <w:pPr>
        <w:widowControl w:val="0"/>
        <w:kinsoku/>
        <w:autoSpaceDE/>
        <w:adjustRightInd/>
        <w:snapToGrid/>
        <w:spacing w:line="600" w:lineRule="exact"/>
        <w:jc w:val="center"/>
        <w:rPr>
          <w:rFonts w:ascii="Times New Roman" w:hAnsi="Times New Roman" w:eastAsia="方正小标宋简体" w:cs="Times New Roman"/>
          <w:kern w:val="2"/>
          <w:sz w:val="36"/>
          <w:szCs w:val="36"/>
        </w:rPr>
      </w:pPr>
      <w:r>
        <w:rPr>
          <w:rFonts w:hint="eastAsia" w:ascii="Times New Roman" w:hAnsi="Times New Roman" w:eastAsia="方正小标宋简体" w:cs="Times New Roman"/>
          <w:kern w:val="2"/>
          <w:sz w:val="36"/>
          <w:szCs w:val="36"/>
        </w:rPr>
        <w:t>图书出版印刷服务项目比选公告</w:t>
      </w:r>
    </w:p>
    <w:p>
      <w:pPr>
        <w:spacing w:line="276" w:lineRule="auto"/>
      </w:pPr>
    </w:p>
    <w:p>
      <w:pPr>
        <w:spacing w:line="276" w:lineRule="auto"/>
      </w:pPr>
    </w:p>
    <w:p>
      <w:pPr>
        <w:spacing w:before="110" w:line="360" w:lineRule="auto"/>
        <w:outlineLvl w:val="0"/>
        <w:rPr>
          <w:rFonts w:ascii="仿宋_GB2312" w:hAnsi="黑体" w:eastAsia="仿宋_GB2312" w:cs="黑体"/>
          <w:sz w:val="34"/>
          <w:szCs w:val="34"/>
        </w:rPr>
      </w:pPr>
      <w:r>
        <w:rPr>
          <w:rFonts w:hint="eastAsia" w:ascii="仿宋_GB2312" w:hAnsi="黑体" w:eastAsia="仿宋_GB2312" w:cs="黑体"/>
          <w:b/>
          <w:bCs/>
          <w:spacing w:val="-10"/>
          <w:sz w:val="34"/>
          <w:szCs w:val="34"/>
        </w:rPr>
        <w:t>一、项目名称</w:t>
      </w:r>
    </w:p>
    <w:p>
      <w:pPr>
        <w:spacing w:before="159" w:line="360" w:lineRule="auto"/>
        <w:ind w:firstLine="340" w:firstLineChars="100"/>
        <w:rPr>
          <w:rFonts w:hint="eastAsia" w:ascii="仿宋_GB2312" w:hAnsi="仿宋" w:eastAsia="仿宋_GB2312" w:cs="仿宋"/>
          <w:sz w:val="34"/>
          <w:szCs w:val="34"/>
        </w:rPr>
      </w:pPr>
      <w:r>
        <w:rPr>
          <w:rFonts w:hint="eastAsia" w:ascii="仿宋_GB2312" w:hAnsi="仿宋" w:eastAsia="仿宋_GB2312" w:cs="仿宋"/>
          <w:sz w:val="34"/>
          <w:szCs w:val="34"/>
        </w:rPr>
        <w:t>《阳光学校 幸福人生》图书出版印刷服务。</w:t>
      </w:r>
    </w:p>
    <w:p>
      <w:pPr>
        <w:spacing w:before="152" w:line="360" w:lineRule="auto"/>
        <w:outlineLvl w:val="0"/>
        <w:rPr>
          <w:rFonts w:hint="eastAsia" w:ascii="仿宋_GB2312" w:hAnsi="黑体" w:eastAsia="仿宋_GB2312" w:cs="黑体"/>
          <w:sz w:val="34"/>
          <w:szCs w:val="34"/>
        </w:rPr>
      </w:pPr>
      <w:r>
        <w:rPr>
          <w:rFonts w:hint="eastAsia" w:ascii="仿宋_GB2312" w:hAnsi="黑体" w:eastAsia="仿宋_GB2312" w:cs="黑体"/>
          <w:b/>
          <w:bCs/>
          <w:spacing w:val="-21"/>
          <w:sz w:val="34"/>
          <w:szCs w:val="34"/>
        </w:rPr>
        <w:t>二、项目内容和要求</w:t>
      </w:r>
    </w:p>
    <w:p>
      <w:pPr>
        <w:spacing w:before="176" w:line="360" w:lineRule="auto"/>
        <w:ind w:firstLine="362" w:firstLineChars="98"/>
        <w:rPr>
          <w:rFonts w:hint="eastAsia" w:ascii="仿宋_GB2312" w:hAnsi="仿宋" w:eastAsia="仿宋_GB2312" w:cs="仿宋"/>
          <w:sz w:val="34"/>
          <w:szCs w:val="34"/>
        </w:rPr>
      </w:pPr>
      <w:r>
        <w:rPr>
          <w:rFonts w:hint="eastAsia" w:ascii="仿宋_GB2312" w:hAnsi="仿宋" w:eastAsia="仿宋_GB2312" w:cs="仿宋"/>
          <w:spacing w:val="15"/>
          <w:sz w:val="34"/>
          <w:szCs w:val="34"/>
        </w:rPr>
        <w:t>(一)数量：1000册。</w:t>
      </w:r>
    </w:p>
    <w:p>
      <w:pPr>
        <w:spacing w:before="159" w:line="360" w:lineRule="auto"/>
        <w:ind w:firstLine="315" w:firstLineChars="98"/>
        <w:rPr>
          <w:rFonts w:hint="eastAsia" w:ascii="仿宋_GB2312" w:hAnsi="仿宋" w:eastAsia="仿宋_GB2312" w:cs="仿宋"/>
          <w:spacing w:val="-9"/>
          <w:sz w:val="34"/>
          <w:szCs w:val="34"/>
        </w:rPr>
      </w:pPr>
      <w:r>
        <w:rPr>
          <w:rFonts w:hint="eastAsia" w:ascii="仿宋_GB2312" w:hAnsi="仿宋" w:eastAsia="仿宋_GB2312" w:cs="仿宋"/>
          <w:spacing w:val="-9"/>
          <w:sz w:val="34"/>
          <w:szCs w:val="34"/>
        </w:rPr>
        <w:t>(二)版权：《</w:t>
      </w:r>
      <w:r>
        <w:rPr>
          <w:rFonts w:hint="eastAsia" w:ascii="仿宋_GB2312" w:hAnsi="仿宋" w:eastAsia="仿宋_GB2312" w:cs="仿宋"/>
          <w:sz w:val="34"/>
          <w:szCs w:val="34"/>
        </w:rPr>
        <w:t>阳光学校 幸福人生</w:t>
      </w:r>
      <w:r>
        <w:rPr>
          <w:rFonts w:hint="eastAsia" w:ascii="仿宋_GB2312" w:hAnsi="仿宋" w:eastAsia="仿宋_GB2312" w:cs="仿宋"/>
          <w:spacing w:val="-9"/>
          <w:sz w:val="34"/>
          <w:szCs w:val="34"/>
        </w:rPr>
        <w:t>》的所有知识产权均属需</w:t>
      </w:r>
    </w:p>
    <w:p>
      <w:pPr>
        <w:spacing w:before="159" w:line="360" w:lineRule="auto"/>
        <w:ind w:firstLine="315" w:firstLineChars="98"/>
        <w:rPr>
          <w:rFonts w:hint="eastAsia" w:ascii="仿宋_GB2312" w:hAnsi="仿宋" w:eastAsia="仿宋_GB2312" w:cs="仿宋"/>
          <w:sz w:val="34"/>
          <w:szCs w:val="34"/>
        </w:rPr>
      </w:pPr>
      <w:r>
        <w:rPr>
          <w:rFonts w:hint="eastAsia" w:ascii="仿宋_GB2312" w:hAnsi="仿宋" w:eastAsia="仿宋_GB2312" w:cs="仿宋"/>
          <w:spacing w:val="-9"/>
          <w:sz w:val="34"/>
          <w:szCs w:val="34"/>
        </w:rPr>
        <w:t>求方。</w:t>
      </w:r>
    </w:p>
    <w:p>
      <w:pPr>
        <w:spacing w:before="164" w:line="360" w:lineRule="auto"/>
        <w:ind w:firstLine="352" w:firstLineChars="100"/>
        <w:rPr>
          <w:rFonts w:hint="eastAsia" w:ascii="仿宋_GB2312" w:hAnsi="仿宋" w:eastAsia="仿宋_GB2312" w:cs="仿宋"/>
          <w:spacing w:val="6"/>
          <w:sz w:val="34"/>
          <w:szCs w:val="34"/>
        </w:rPr>
      </w:pPr>
      <w:r>
        <w:rPr>
          <w:rFonts w:hint="eastAsia" w:ascii="仿宋_GB2312" w:hAnsi="仿宋" w:eastAsia="仿宋_GB2312" w:cs="仿宋"/>
          <w:spacing w:val="6"/>
          <w:sz w:val="34"/>
          <w:szCs w:val="34"/>
        </w:rPr>
        <w:t>(三)费用：包括出版费、印制费、运输邮寄费、税费等一切费用。</w:t>
      </w:r>
    </w:p>
    <w:p>
      <w:pPr>
        <w:spacing w:before="163" w:line="360" w:lineRule="auto"/>
        <w:ind w:firstLine="384" w:firstLineChars="100"/>
        <w:rPr>
          <w:rFonts w:hint="eastAsia" w:ascii="仿宋_GB2312" w:hAnsi="仿宋" w:eastAsia="仿宋_GB2312" w:cs="仿宋"/>
          <w:sz w:val="34"/>
          <w:szCs w:val="34"/>
        </w:rPr>
      </w:pPr>
      <w:r>
        <w:rPr>
          <w:rFonts w:hint="eastAsia" w:ascii="仿宋_GB2312" w:hAnsi="仿宋" w:eastAsia="仿宋_GB2312" w:cs="仿宋"/>
          <w:spacing w:val="22"/>
          <w:position w:val="16"/>
          <w:sz w:val="34"/>
          <w:szCs w:val="34"/>
        </w:rPr>
        <w:t>(四)图书规格：正16开(成品尺寸：185</w:t>
      </w:r>
      <w:r>
        <w:rPr>
          <w:rFonts w:hint="eastAsia" w:ascii="仿宋_GB2312" w:hAnsi="仿宋" w:eastAsia="仿宋_GB2312" w:cs="仿宋"/>
          <w:position w:val="16"/>
          <w:sz w:val="34"/>
          <w:szCs w:val="34"/>
        </w:rPr>
        <w:t>mmx</w:t>
      </w:r>
      <w:r>
        <w:rPr>
          <w:rFonts w:hint="eastAsia" w:ascii="仿宋_GB2312" w:hAnsi="仿宋" w:eastAsia="仿宋_GB2312" w:cs="仿宋"/>
          <w:spacing w:val="22"/>
          <w:position w:val="16"/>
          <w:sz w:val="34"/>
          <w:szCs w:val="34"/>
        </w:rPr>
        <w:t>2</w:t>
      </w:r>
      <w:r>
        <w:rPr>
          <w:rFonts w:hint="eastAsia" w:ascii="仿宋_GB2312" w:hAnsi="仿宋" w:eastAsia="仿宋_GB2312" w:cs="仿宋"/>
          <w:spacing w:val="21"/>
          <w:position w:val="16"/>
          <w:sz w:val="34"/>
          <w:szCs w:val="34"/>
        </w:rPr>
        <w:t>60</w:t>
      </w:r>
      <w:r>
        <w:rPr>
          <w:rFonts w:hint="eastAsia" w:ascii="仿宋_GB2312" w:hAnsi="仿宋" w:eastAsia="仿宋_GB2312" w:cs="仿宋"/>
          <w:position w:val="16"/>
          <w:sz w:val="34"/>
          <w:szCs w:val="34"/>
        </w:rPr>
        <w:t>mm</w:t>
      </w:r>
      <w:r>
        <w:rPr>
          <w:rFonts w:hint="eastAsia" w:ascii="仿宋_GB2312" w:hAnsi="仿宋" w:eastAsia="仿宋_GB2312" w:cs="仿宋"/>
          <w:spacing w:val="21"/>
          <w:position w:val="16"/>
          <w:sz w:val="34"/>
          <w:szCs w:val="34"/>
        </w:rPr>
        <w:t>),</w:t>
      </w:r>
    </w:p>
    <w:p>
      <w:pPr>
        <w:spacing w:before="1" w:line="360" w:lineRule="auto"/>
        <w:rPr>
          <w:rFonts w:hint="eastAsia" w:ascii="仿宋_GB2312" w:hAnsi="仿宋" w:eastAsia="仿宋_GB2312" w:cs="仿宋"/>
          <w:sz w:val="34"/>
          <w:szCs w:val="34"/>
        </w:rPr>
      </w:pPr>
      <w:r>
        <w:rPr>
          <w:rFonts w:hint="eastAsia" w:ascii="仿宋_GB2312" w:hAnsi="仿宋" w:eastAsia="仿宋_GB2312" w:cs="仿宋"/>
          <w:spacing w:val="18"/>
          <w:sz w:val="34"/>
          <w:szCs w:val="34"/>
        </w:rPr>
        <w:t>约15个印张，字数约30万字。</w:t>
      </w:r>
    </w:p>
    <w:p>
      <w:pPr>
        <w:spacing w:before="164" w:line="360" w:lineRule="auto"/>
        <w:ind w:firstLine="352" w:firstLineChars="100"/>
        <w:rPr>
          <w:rFonts w:hint="eastAsia" w:ascii="仿宋_GB2312" w:hAnsi="仿宋" w:eastAsia="仿宋_GB2312" w:cs="仿宋"/>
          <w:sz w:val="34"/>
          <w:szCs w:val="34"/>
        </w:rPr>
      </w:pPr>
      <w:r>
        <w:rPr>
          <w:rFonts w:hint="eastAsia" w:ascii="仿宋_GB2312" w:hAnsi="仿宋" w:eastAsia="仿宋_GB2312" w:cs="仿宋"/>
          <w:spacing w:val="6"/>
          <w:sz w:val="34"/>
          <w:szCs w:val="34"/>
        </w:rPr>
        <w:t>(五)用纸要求：内文80克胶</w:t>
      </w:r>
      <w:r>
        <w:rPr>
          <w:rFonts w:hint="eastAsia" w:ascii="仿宋_GB2312" w:hAnsi="仿宋" w:eastAsia="仿宋_GB2312" w:cs="仿宋"/>
          <w:spacing w:val="5"/>
          <w:sz w:val="34"/>
          <w:szCs w:val="34"/>
        </w:rPr>
        <w:t>版纸。</w:t>
      </w:r>
    </w:p>
    <w:p>
      <w:pPr>
        <w:spacing w:before="158" w:line="360" w:lineRule="auto"/>
        <w:ind w:firstLine="316" w:firstLineChars="100"/>
        <w:rPr>
          <w:rFonts w:hint="eastAsia" w:ascii="仿宋_GB2312" w:hAnsi="仿宋" w:eastAsia="仿宋_GB2312" w:cs="仿宋"/>
          <w:sz w:val="34"/>
          <w:szCs w:val="34"/>
        </w:rPr>
      </w:pPr>
      <w:r>
        <w:rPr>
          <w:rFonts w:hint="eastAsia" w:ascii="仿宋_GB2312" w:hAnsi="仿宋" w:eastAsia="仿宋_GB2312" w:cs="仿宋"/>
          <w:spacing w:val="-12"/>
          <w:position w:val="16"/>
          <w:sz w:val="34"/>
          <w:szCs w:val="34"/>
        </w:rPr>
        <w:t>(六)印刷要求：封面四色；内文</w:t>
      </w:r>
      <w:r>
        <w:rPr>
          <w:rFonts w:hint="eastAsia" w:ascii="仿宋_GB2312" w:hAnsi="仿宋" w:eastAsia="仿宋_GB2312" w:cs="仿宋"/>
          <w:spacing w:val="-13"/>
          <w:position w:val="16"/>
          <w:sz w:val="34"/>
          <w:szCs w:val="34"/>
        </w:rPr>
        <w:t>单色印刷；装帧形式：精装。</w:t>
      </w:r>
    </w:p>
    <w:p>
      <w:pPr>
        <w:spacing w:before="159" w:line="360" w:lineRule="auto"/>
        <w:ind w:right="197" w:firstLine="348" w:firstLineChars="100"/>
        <w:rPr>
          <w:rFonts w:hint="eastAsia" w:ascii="仿宋_GB2312" w:hAnsi="仿宋" w:eastAsia="仿宋_GB2312" w:cs="仿宋"/>
          <w:sz w:val="34"/>
          <w:szCs w:val="34"/>
        </w:rPr>
      </w:pPr>
      <w:r>
        <w:rPr>
          <w:rFonts w:hint="eastAsia" w:ascii="仿宋_GB2312" w:hAnsi="仿宋" w:eastAsia="仿宋_GB2312" w:cs="仿宋"/>
          <w:spacing w:val="4"/>
          <w:sz w:val="34"/>
          <w:szCs w:val="34"/>
        </w:rPr>
        <w:t>(七)质量要求：符合新闻出版署发布的中华人民共和国</w:t>
      </w:r>
      <w:r>
        <w:rPr>
          <w:rFonts w:hint="eastAsia" w:ascii="仿宋_GB2312" w:hAnsi="仿宋" w:eastAsia="仿宋_GB2312" w:cs="仿宋"/>
          <w:spacing w:val="29"/>
          <w:sz w:val="34"/>
          <w:szCs w:val="34"/>
        </w:rPr>
        <w:t>出版行业标准《书刊印刷标准</w:t>
      </w:r>
      <w:r>
        <w:rPr>
          <w:rFonts w:hint="eastAsia" w:ascii="仿宋_GB2312" w:hAnsi="仿宋" w:eastAsia="仿宋_GB2312" w:cs="仿宋"/>
          <w:sz w:val="34"/>
          <w:szCs w:val="34"/>
        </w:rPr>
        <w:t>CY</w:t>
      </w:r>
      <w:r>
        <w:rPr>
          <w:rFonts w:hint="eastAsia" w:ascii="仿宋_GB2312" w:hAnsi="仿宋" w:eastAsia="仿宋_GB2312" w:cs="仿宋"/>
          <w:spacing w:val="29"/>
          <w:sz w:val="34"/>
          <w:szCs w:val="34"/>
        </w:rPr>
        <w:t>/T1～3-91,</w:t>
      </w:r>
      <w:r>
        <w:rPr>
          <w:rFonts w:hint="eastAsia" w:ascii="仿宋_GB2312" w:hAnsi="仿宋" w:eastAsia="仿宋_GB2312" w:cs="仿宋"/>
          <w:sz w:val="34"/>
          <w:szCs w:val="34"/>
        </w:rPr>
        <w:t>CY</w:t>
      </w:r>
      <w:r>
        <w:rPr>
          <w:rFonts w:hint="eastAsia" w:ascii="仿宋_GB2312" w:hAnsi="仿宋" w:eastAsia="仿宋_GB2312" w:cs="仿宋"/>
          <w:spacing w:val="29"/>
          <w:sz w:val="34"/>
          <w:szCs w:val="34"/>
        </w:rPr>
        <w:t>/T7.1~</w:t>
      </w:r>
    </w:p>
    <w:p>
      <w:pPr>
        <w:spacing w:line="360" w:lineRule="auto"/>
        <w:rPr>
          <w:rFonts w:hint="eastAsia" w:ascii="仿宋_GB2312" w:hAnsi="仿宋" w:eastAsia="仿宋_GB2312" w:cs="仿宋"/>
          <w:sz w:val="34"/>
          <w:szCs w:val="34"/>
        </w:rPr>
      </w:pPr>
      <w:r>
        <w:rPr>
          <w:rFonts w:hint="eastAsia" w:ascii="仿宋_GB2312" w:hAnsi="仿宋" w:eastAsia="仿宋_GB2312" w:cs="仿宋"/>
          <w:spacing w:val="-7"/>
          <w:sz w:val="34"/>
          <w:szCs w:val="34"/>
        </w:rPr>
        <w:t>7.9-91,CY/T12～17-95》的规定。</w:t>
      </w:r>
    </w:p>
    <w:p>
      <w:pPr>
        <w:spacing w:before="151" w:line="360" w:lineRule="auto"/>
        <w:ind w:right="193" w:firstLine="360" w:firstLineChars="100"/>
        <w:rPr>
          <w:rFonts w:hint="eastAsia" w:ascii="仿宋_GB2312" w:hAnsi="仿宋" w:eastAsia="仿宋_GB2312" w:cs="仿宋"/>
          <w:sz w:val="34"/>
          <w:szCs w:val="34"/>
        </w:rPr>
      </w:pPr>
      <w:r>
        <w:rPr>
          <w:rFonts w:hint="eastAsia" w:ascii="仿宋_GB2312" w:hAnsi="仿宋" w:eastAsia="仿宋_GB2312" w:cs="仿宋"/>
          <w:spacing w:val="10"/>
          <w:sz w:val="34"/>
          <w:szCs w:val="34"/>
        </w:rPr>
        <w:t>(八)工作进度要求：供应商应在需求方交</w:t>
      </w:r>
      <w:r>
        <w:rPr>
          <w:rFonts w:hint="eastAsia" w:ascii="仿宋_GB2312" w:hAnsi="仿宋" w:eastAsia="仿宋_GB2312" w:cs="仿宋"/>
          <w:spacing w:val="-5"/>
          <w:sz w:val="34"/>
          <w:szCs w:val="34"/>
        </w:rPr>
        <w:t>稿后12个月内完成《</w:t>
      </w:r>
      <w:r>
        <w:rPr>
          <w:rFonts w:hint="eastAsia" w:ascii="仿宋_GB2312" w:hAnsi="仿宋" w:eastAsia="仿宋_GB2312" w:cs="仿宋"/>
          <w:sz w:val="34"/>
          <w:szCs w:val="34"/>
        </w:rPr>
        <w:t>阳光学校 幸福人生</w:t>
      </w:r>
      <w:r>
        <w:rPr>
          <w:rFonts w:hint="eastAsia" w:ascii="仿宋_GB2312" w:hAnsi="仿宋" w:eastAsia="仿宋_GB2312" w:cs="仿宋"/>
          <w:spacing w:val="-5"/>
          <w:sz w:val="34"/>
          <w:szCs w:val="34"/>
        </w:rPr>
        <w:t>》的出版印制，达</w:t>
      </w:r>
      <w:r>
        <w:rPr>
          <w:rFonts w:hint="eastAsia" w:ascii="仿宋_GB2312" w:hAnsi="仿宋" w:eastAsia="仿宋_GB2312" w:cs="仿宋"/>
          <w:spacing w:val="-7"/>
          <w:sz w:val="34"/>
          <w:szCs w:val="34"/>
        </w:rPr>
        <w:t>到验收合格标准，并按照需求</w:t>
      </w:r>
      <w:r>
        <w:rPr>
          <w:rFonts w:hint="eastAsia" w:ascii="仿宋_GB2312" w:hAnsi="仿宋" w:eastAsia="仿宋_GB2312" w:cs="仿宋"/>
          <w:spacing w:val="-5"/>
          <w:sz w:val="34"/>
          <w:szCs w:val="34"/>
        </w:rPr>
        <w:t>方要求将图书运送、邮寄到指定地点。</w:t>
      </w:r>
    </w:p>
    <w:p>
      <w:pPr>
        <w:spacing w:before="163" w:line="360" w:lineRule="auto"/>
        <w:ind w:firstLine="344" w:firstLineChars="100"/>
        <w:rPr>
          <w:rFonts w:hint="eastAsia" w:ascii="仿宋_GB2312" w:hAnsi="仿宋" w:eastAsia="仿宋_GB2312" w:cs="仿宋"/>
          <w:spacing w:val="2"/>
          <w:position w:val="16"/>
          <w:sz w:val="34"/>
          <w:szCs w:val="34"/>
        </w:rPr>
      </w:pPr>
    </w:p>
    <w:p>
      <w:pPr>
        <w:spacing w:before="163" w:line="360" w:lineRule="auto"/>
        <w:ind w:firstLine="344" w:firstLineChars="100"/>
        <w:rPr>
          <w:rFonts w:hint="eastAsia" w:ascii="仿宋_GB2312" w:hAnsi="仿宋" w:eastAsia="仿宋_GB2312" w:cs="仿宋"/>
          <w:sz w:val="34"/>
          <w:szCs w:val="34"/>
        </w:rPr>
      </w:pPr>
      <w:r>
        <w:rPr>
          <w:rFonts w:hint="eastAsia" w:ascii="仿宋_GB2312" w:hAnsi="仿宋" w:eastAsia="仿宋_GB2312" w:cs="仿宋"/>
          <w:spacing w:val="2"/>
          <w:position w:val="16"/>
          <w:sz w:val="34"/>
          <w:szCs w:val="34"/>
        </w:rPr>
        <w:t>(九)初稿完成后，供应商应按照需求方要求完善修改直</w:t>
      </w:r>
    </w:p>
    <w:p>
      <w:pPr>
        <w:spacing w:before="1" w:line="360" w:lineRule="auto"/>
        <w:rPr>
          <w:rFonts w:hint="eastAsia" w:ascii="仿宋_GB2312" w:hAnsi="仿宋" w:eastAsia="仿宋_GB2312" w:cs="仿宋"/>
          <w:sz w:val="34"/>
          <w:szCs w:val="34"/>
        </w:rPr>
      </w:pPr>
      <w:r>
        <w:rPr>
          <w:rFonts w:hint="eastAsia" w:ascii="仿宋_GB2312" w:hAnsi="仿宋" w:eastAsia="仿宋_GB2312" w:cs="仿宋"/>
          <w:spacing w:val="-9"/>
          <w:sz w:val="34"/>
          <w:szCs w:val="34"/>
        </w:rPr>
        <w:t>至审核通过为止。正式印刷前供应商必须提供样稿，由需求方</w:t>
      </w:r>
    </w:p>
    <w:p>
      <w:pPr>
        <w:spacing w:before="299" w:line="360" w:lineRule="auto"/>
        <w:rPr>
          <w:rFonts w:hint="eastAsia" w:ascii="仿宋_GB2312" w:hAnsi="仿宋" w:eastAsia="仿宋_GB2312" w:cs="仿宋"/>
          <w:sz w:val="34"/>
          <w:szCs w:val="34"/>
        </w:rPr>
      </w:pPr>
      <w:r>
        <w:rPr>
          <w:rFonts w:hint="eastAsia" w:ascii="仿宋_GB2312" w:hAnsi="仿宋" w:eastAsia="仿宋_GB2312" w:cs="仿宋"/>
          <w:spacing w:val="-8"/>
          <w:sz w:val="34"/>
          <w:szCs w:val="34"/>
        </w:rPr>
        <w:t>进行质量确认后方能正式印刷。</w:t>
      </w:r>
    </w:p>
    <w:p>
      <w:pPr>
        <w:spacing w:before="68" w:line="360" w:lineRule="auto"/>
        <w:outlineLvl w:val="0"/>
        <w:rPr>
          <w:rFonts w:hint="eastAsia" w:ascii="仿宋_GB2312" w:hAnsi="黑体" w:eastAsia="仿宋_GB2312" w:cs="黑体"/>
          <w:sz w:val="34"/>
          <w:szCs w:val="34"/>
        </w:rPr>
      </w:pPr>
      <w:r>
        <w:rPr>
          <w:rFonts w:hint="eastAsia" w:ascii="仿宋_GB2312" w:hAnsi="黑体" w:eastAsia="仿宋_GB2312" w:cs="黑体"/>
          <w:b/>
          <w:bCs/>
          <w:spacing w:val="-29"/>
          <w:sz w:val="34"/>
          <w:szCs w:val="34"/>
        </w:rPr>
        <w:t>三、项目金额</w:t>
      </w:r>
    </w:p>
    <w:p>
      <w:pPr>
        <w:spacing w:line="360" w:lineRule="auto"/>
        <w:ind w:firstLine="514" w:firstLineChars="147"/>
        <w:rPr>
          <w:rFonts w:hint="eastAsia" w:ascii="仿宋_GB2312" w:hAnsi="仿宋" w:eastAsia="仿宋_GB2312" w:cs="仿宋"/>
          <w:spacing w:val="-13"/>
          <w:sz w:val="34"/>
          <w:szCs w:val="34"/>
        </w:rPr>
      </w:pPr>
      <w:r>
        <w:rPr>
          <w:rFonts w:hint="eastAsia" w:ascii="仿宋_GB2312" w:hAnsi="仿宋" w:eastAsia="仿宋_GB2312" w:cs="仿宋"/>
          <w:spacing w:val="5"/>
          <w:sz w:val="34"/>
          <w:szCs w:val="34"/>
        </w:rPr>
        <w:t>本项目金额最高限价为</w:t>
      </w:r>
      <w:r>
        <w:rPr>
          <w:rFonts w:hint="eastAsia" w:ascii="仿宋_GB2312" w:hAnsi="仿宋" w:eastAsia="仿宋_GB2312" w:cs="仿宋"/>
          <w:spacing w:val="-8"/>
          <w:sz w:val="34"/>
          <w:szCs w:val="34"/>
        </w:rPr>
        <w:t>12.1万元(大写：人民币壹拾贰万壹千元整)。供应商报价超过此限价或明显低于正</w:t>
      </w:r>
      <w:r>
        <w:rPr>
          <w:rFonts w:hint="eastAsia" w:ascii="仿宋_GB2312" w:hAnsi="仿宋" w:eastAsia="仿宋_GB2312" w:cs="仿宋"/>
          <w:spacing w:val="-9"/>
          <w:sz w:val="34"/>
          <w:szCs w:val="34"/>
        </w:rPr>
        <w:t>常市场价</w:t>
      </w:r>
      <w:r>
        <w:rPr>
          <w:rFonts w:hint="eastAsia" w:ascii="仿宋_GB2312" w:hAnsi="仿宋" w:eastAsia="仿宋_GB2312" w:cs="仿宋"/>
          <w:spacing w:val="-13"/>
          <w:sz w:val="34"/>
          <w:szCs w:val="34"/>
        </w:rPr>
        <w:t>的，均为无效报价。</w:t>
      </w:r>
    </w:p>
    <w:p>
      <w:pPr>
        <w:spacing w:before="136" w:line="360" w:lineRule="auto"/>
        <w:outlineLvl w:val="0"/>
        <w:rPr>
          <w:rFonts w:hint="eastAsia" w:ascii="仿宋_GB2312" w:hAnsi="黑体" w:eastAsia="仿宋_GB2312" w:cs="黑体"/>
          <w:sz w:val="34"/>
          <w:szCs w:val="34"/>
        </w:rPr>
      </w:pPr>
      <w:r>
        <w:rPr>
          <w:rFonts w:hint="eastAsia" w:ascii="仿宋_GB2312" w:hAnsi="黑体" w:eastAsia="仿宋_GB2312" w:cs="黑体"/>
          <w:b/>
          <w:bCs/>
          <w:spacing w:val="-19"/>
          <w:sz w:val="34"/>
          <w:szCs w:val="34"/>
        </w:rPr>
        <w:t>四、参加比选的资格条件</w:t>
      </w:r>
    </w:p>
    <w:p>
      <w:pPr>
        <w:spacing w:before="164" w:line="360" w:lineRule="auto"/>
        <w:ind w:firstLine="335" w:firstLineChars="98"/>
        <w:rPr>
          <w:rFonts w:hint="eastAsia" w:ascii="仿宋_GB2312" w:hAnsi="仿宋" w:eastAsia="仿宋_GB2312" w:cs="仿宋"/>
          <w:sz w:val="34"/>
          <w:szCs w:val="34"/>
        </w:rPr>
      </w:pPr>
      <w:r>
        <w:rPr>
          <w:rFonts w:hint="eastAsia" w:ascii="仿宋_GB2312" w:hAnsi="仿宋" w:eastAsia="仿宋_GB2312" w:cs="仿宋"/>
          <w:spacing w:val="1"/>
          <w:position w:val="16"/>
          <w:sz w:val="34"/>
          <w:szCs w:val="34"/>
        </w:rPr>
        <w:t>(一)具有良好的商业信誉和健全的财务会计制度(提供</w:t>
      </w:r>
    </w:p>
    <w:p>
      <w:pPr>
        <w:spacing w:line="360" w:lineRule="auto"/>
        <w:rPr>
          <w:rFonts w:hint="eastAsia" w:ascii="仿宋_GB2312" w:hAnsi="仿宋" w:eastAsia="仿宋_GB2312" w:cs="仿宋"/>
          <w:sz w:val="34"/>
          <w:szCs w:val="34"/>
        </w:rPr>
      </w:pPr>
      <w:r>
        <w:rPr>
          <w:rFonts w:hint="eastAsia" w:ascii="仿宋_GB2312" w:hAnsi="仿宋" w:eastAsia="仿宋_GB2312" w:cs="仿宋"/>
          <w:spacing w:val="-11"/>
          <w:sz w:val="34"/>
          <w:szCs w:val="34"/>
        </w:rPr>
        <w:t>承诺函</w:t>
      </w:r>
      <w:r>
        <w:rPr>
          <w:rFonts w:hint="eastAsia" w:ascii="仿宋_GB2312" w:hAnsi="仿宋" w:eastAsia="仿宋_GB2312" w:cs="仿宋"/>
          <w:spacing w:val="5"/>
          <w:sz w:val="34"/>
          <w:szCs w:val="34"/>
        </w:rPr>
        <w:t>盖鲜章</w:t>
      </w:r>
      <w:r>
        <w:rPr>
          <w:rFonts w:hint="eastAsia" w:ascii="仿宋_GB2312" w:hAnsi="仿宋" w:eastAsia="仿宋_GB2312" w:cs="仿宋"/>
          <w:spacing w:val="-11"/>
          <w:sz w:val="34"/>
          <w:szCs w:val="34"/>
        </w:rPr>
        <w:t>)。</w:t>
      </w:r>
    </w:p>
    <w:p>
      <w:pPr>
        <w:spacing w:before="155" w:line="360" w:lineRule="auto"/>
        <w:ind w:firstLine="360" w:firstLineChars="100"/>
        <w:rPr>
          <w:rFonts w:hint="eastAsia" w:ascii="仿宋_GB2312" w:hAnsi="仿宋" w:eastAsia="仿宋_GB2312" w:cs="仿宋"/>
          <w:sz w:val="34"/>
          <w:szCs w:val="34"/>
        </w:rPr>
      </w:pPr>
      <w:r>
        <w:rPr>
          <w:rFonts w:hint="eastAsia" w:ascii="仿宋_GB2312" w:hAnsi="仿宋" w:eastAsia="仿宋_GB2312" w:cs="仿宋"/>
          <w:spacing w:val="10"/>
          <w:position w:val="16"/>
          <w:sz w:val="34"/>
          <w:szCs w:val="34"/>
        </w:rPr>
        <w:t>(二)具有履行合同所必需的人力资源和专业</w:t>
      </w:r>
      <w:r>
        <w:rPr>
          <w:rFonts w:hint="eastAsia" w:ascii="仿宋_GB2312" w:hAnsi="仿宋" w:eastAsia="仿宋_GB2312" w:cs="仿宋"/>
          <w:spacing w:val="9"/>
          <w:position w:val="16"/>
          <w:sz w:val="34"/>
          <w:szCs w:val="34"/>
        </w:rPr>
        <w:t>技术能力</w:t>
      </w:r>
    </w:p>
    <w:p>
      <w:pPr>
        <w:spacing w:line="360" w:lineRule="auto"/>
        <w:rPr>
          <w:rFonts w:hint="eastAsia" w:ascii="仿宋_GB2312" w:hAnsi="仿宋" w:eastAsia="仿宋_GB2312" w:cs="仿宋"/>
          <w:sz w:val="34"/>
          <w:szCs w:val="34"/>
        </w:rPr>
      </w:pPr>
      <w:r>
        <w:rPr>
          <w:rFonts w:hint="eastAsia" w:ascii="仿宋_GB2312" w:hAnsi="仿宋" w:eastAsia="仿宋_GB2312" w:cs="仿宋"/>
          <w:spacing w:val="-5"/>
          <w:sz w:val="34"/>
          <w:szCs w:val="34"/>
        </w:rPr>
        <w:t>(提供承诺函</w:t>
      </w:r>
      <w:r>
        <w:rPr>
          <w:rFonts w:hint="eastAsia" w:ascii="仿宋_GB2312" w:hAnsi="仿宋" w:eastAsia="仿宋_GB2312" w:cs="仿宋"/>
          <w:spacing w:val="5"/>
          <w:sz w:val="34"/>
          <w:szCs w:val="34"/>
        </w:rPr>
        <w:t>盖鲜章</w:t>
      </w:r>
      <w:r>
        <w:rPr>
          <w:rFonts w:hint="eastAsia" w:ascii="仿宋_GB2312" w:hAnsi="仿宋" w:eastAsia="仿宋_GB2312" w:cs="仿宋"/>
          <w:spacing w:val="-5"/>
          <w:sz w:val="34"/>
          <w:szCs w:val="34"/>
        </w:rPr>
        <w:t>)。</w:t>
      </w:r>
    </w:p>
    <w:p>
      <w:pPr>
        <w:spacing w:before="156" w:line="360" w:lineRule="auto"/>
        <w:ind w:firstLine="339" w:firstLineChars="98"/>
        <w:rPr>
          <w:rFonts w:hint="eastAsia" w:ascii="仿宋_GB2312" w:hAnsi="仿宋" w:eastAsia="仿宋_GB2312" w:cs="仿宋"/>
          <w:sz w:val="34"/>
          <w:szCs w:val="34"/>
        </w:rPr>
      </w:pPr>
      <w:r>
        <w:rPr>
          <w:rFonts w:hint="eastAsia" w:ascii="仿宋_GB2312" w:hAnsi="仿宋" w:eastAsia="仿宋_GB2312" w:cs="仿宋"/>
          <w:spacing w:val="3"/>
          <w:position w:val="16"/>
          <w:sz w:val="34"/>
          <w:szCs w:val="34"/>
        </w:rPr>
        <w:t>(三)具有依法缴纳税收和社会保障资金的良好记录(提</w:t>
      </w:r>
    </w:p>
    <w:p>
      <w:pPr>
        <w:spacing w:line="360" w:lineRule="auto"/>
        <w:rPr>
          <w:rFonts w:hint="eastAsia" w:ascii="仿宋_GB2312" w:hAnsi="仿宋" w:eastAsia="仿宋_GB2312" w:cs="仿宋"/>
          <w:sz w:val="34"/>
          <w:szCs w:val="34"/>
        </w:rPr>
      </w:pPr>
      <w:r>
        <w:rPr>
          <w:rFonts w:hint="eastAsia" w:ascii="仿宋_GB2312" w:hAnsi="仿宋" w:eastAsia="仿宋_GB2312" w:cs="仿宋"/>
          <w:spacing w:val="-10"/>
          <w:sz w:val="34"/>
          <w:szCs w:val="34"/>
        </w:rPr>
        <w:t>供承诺函</w:t>
      </w:r>
      <w:r>
        <w:rPr>
          <w:rFonts w:hint="eastAsia" w:ascii="仿宋_GB2312" w:hAnsi="仿宋" w:eastAsia="仿宋_GB2312" w:cs="仿宋"/>
          <w:spacing w:val="5"/>
          <w:sz w:val="34"/>
          <w:szCs w:val="34"/>
        </w:rPr>
        <w:t>盖鲜章</w:t>
      </w:r>
      <w:r>
        <w:rPr>
          <w:rFonts w:hint="eastAsia" w:ascii="仿宋_GB2312" w:hAnsi="仿宋" w:eastAsia="仿宋_GB2312" w:cs="仿宋"/>
          <w:spacing w:val="-10"/>
          <w:sz w:val="34"/>
          <w:szCs w:val="34"/>
        </w:rPr>
        <w:t>)。</w:t>
      </w:r>
    </w:p>
    <w:p>
      <w:pPr>
        <w:spacing w:before="152" w:line="360" w:lineRule="auto"/>
        <w:ind w:firstLine="327" w:firstLineChars="98"/>
        <w:rPr>
          <w:rFonts w:hint="eastAsia" w:ascii="仿宋_GB2312" w:hAnsi="仿宋" w:eastAsia="仿宋_GB2312" w:cs="仿宋"/>
          <w:sz w:val="34"/>
          <w:szCs w:val="34"/>
        </w:rPr>
      </w:pPr>
      <w:r>
        <w:rPr>
          <w:rFonts w:hint="eastAsia" w:ascii="仿宋_GB2312" w:hAnsi="仿宋" w:eastAsia="仿宋_GB2312" w:cs="仿宋"/>
          <w:spacing w:val="-3"/>
          <w:position w:val="17"/>
          <w:sz w:val="34"/>
          <w:szCs w:val="34"/>
        </w:rPr>
        <w:t>(四)参加本次比选活动前三年内，在执业活动中没有重</w:t>
      </w:r>
    </w:p>
    <w:p>
      <w:pPr>
        <w:spacing w:line="360" w:lineRule="auto"/>
        <w:rPr>
          <w:rFonts w:hint="eastAsia" w:ascii="仿宋_GB2312" w:hAnsi="仿宋" w:eastAsia="仿宋_GB2312" w:cs="仿宋"/>
          <w:spacing w:val="7"/>
          <w:sz w:val="34"/>
          <w:szCs w:val="34"/>
        </w:rPr>
      </w:pPr>
      <w:r>
        <w:rPr>
          <w:rFonts w:hint="eastAsia" w:ascii="仿宋_GB2312" w:hAnsi="仿宋" w:eastAsia="仿宋_GB2312" w:cs="仿宋"/>
          <w:spacing w:val="7"/>
          <w:sz w:val="34"/>
          <w:szCs w:val="34"/>
        </w:rPr>
        <w:t>大违法记录(提供承诺函</w:t>
      </w:r>
      <w:r>
        <w:rPr>
          <w:rFonts w:hint="eastAsia" w:ascii="仿宋_GB2312" w:hAnsi="仿宋" w:eastAsia="仿宋_GB2312" w:cs="仿宋"/>
          <w:spacing w:val="5"/>
          <w:sz w:val="34"/>
          <w:szCs w:val="34"/>
        </w:rPr>
        <w:t>盖鲜章</w:t>
      </w:r>
      <w:r>
        <w:rPr>
          <w:rFonts w:hint="eastAsia" w:ascii="仿宋_GB2312" w:hAnsi="仿宋" w:eastAsia="仿宋_GB2312" w:cs="仿宋"/>
          <w:spacing w:val="7"/>
          <w:sz w:val="34"/>
          <w:szCs w:val="34"/>
        </w:rPr>
        <w:t>)。</w:t>
      </w:r>
    </w:p>
    <w:p>
      <w:pPr>
        <w:kinsoku/>
        <w:overflowPunct w:val="0"/>
        <w:topLinePunct/>
        <w:autoSpaceDE/>
        <w:spacing w:before="152" w:line="360" w:lineRule="auto"/>
        <w:ind w:firstLine="327" w:firstLineChars="98"/>
        <w:rPr>
          <w:rFonts w:hint="eastAsia" w:ascii="仿宋_GB2312" w:hAnsi="仿宋" w:eastAsia="仿宋_GB2312" w:cs="仿宋"/>
          <w:spacing w:val="-3"/>
          <w:position w:val="17"/>
          <w:sz w:val="34"/>
          <w:szCs w:val="34"/>
        </w:rPr>
      </w:pPr>
      <w:r>
        <w:rPr>
          <w:rFonts w:hint="eastAsia" w:ascii="仿宋_GB2312" w:hAnsi="仿宋" w:eastAsia="仿宋_GB2312" w:cs="仿宋"/>
          <w:spacing w:val="-3"/>
          <w:position w:val="17"/>
          <w:sz w:val="34"/>
          <w:szCs w:val="34"/>
        </w:rPr>
        <w:t>(五)供应商应为具有图书出版资质，能够独立承担民事责任的机构(提供资质证书和营业执照复印件盖鲜章)。</w:t>
      </w:r>
    </w:p>
    <w:p>
      <w:pPr>
        <w:spacing w:before="164" w:line="360" w:lineRule="auto"/>
        <w:ind w:firstLine="350" w:firstLineChars="98"/>
        <w:rPr>
          <w:rFonts w:hint="eastAsia" w:ascii="仿宋_GB2312" w:hAnsi="仿宋" w:eastAsia="仿宋_GB2312" w:cs="仿宋"/>
          <w:sz w:val="34"/>
          <w:szCs w:val="34"/>
        </w:rPr>
      </w:pPr>
      <w:r>
        <w:rPr>
          <w:rFonts w:hint="eastAsia" w:ascii="仿宋_GB2312" w:hAnsi="仿宋" w:eastAsia="仿宋_GB2312" w:cs="仿宋"/>
          <w:spacing w:val="9"/>
          <w:sz w:val="34"/>
          <w:szCs w:val="34"/>
        </w:rPr>
        <w:t>(六)本项目不接受联合体参选(提供承诺函</w:t>
      </w:r>
      <w:r>
        <w:rPr>
          <w:rFonts w:hint="eastAsia" w:ascii="仿宋_GB2312" w:hAnsi="仿宋" w:eastAsia="仿宋_GB2312" w:cs="仿宋"/>
          <w:spacing w:val="5"/>
          <w:sz w:val="34"/>
          <w:szCs w:val="34"/>
        </w:rPr>
        <w:t>盖鲜章</w:t>
      </w:r>
      <w:r>
        <w:rPr>
          <w:rFonts w:hint="eastAsia" w:ascii="仿宋_GB2312" w:hAnsi="仿宋" w:eastAsia="仿宋_GB2312" w:cs="仿宋"/>
          <w:spacing w:val="9"/>
          <w:sz w:val="34"/>
          <w:szCs w:val="34"/>
        </w:rPr>
        <w:t>)。</w:t>
      </w:r>
    </w:p>
    <w:p>
      <w:pPr>
        <w:spacing w:before="156" w:line="360" w:lineRule="auto"/>
        <w:outlineLvl w:val="0"/>
        <w:rPr>
          <w:rFonts w:hint="eastAsia" w:ascii="仿宋_GB2312" w:hAnsi="黑体" w:eastAsia="仿宋_GB2312" w:cs="黑体"/>
          <w:b/>
          <w:bCs/>
          <w:spacing w:val="-14"/>
          <w:sz w:val="34"/>
          <w:szCs w:val="34"/>
        </w:rPr>
      </w:pPr>
    </w:p>
    <w:p>
      <w:pPr>
        <w:spacing w:before="156" w:line="360" w:lineRule="auto"/>
        <w:outlineLvl w:val="0"/>
        <w:rPr>
          <w:rFonts w:hint="eastAsia" w:ascii="仿宋_GB2312" w:hAnsi="黑体" w:eastAsia="仿宋_GB2312" w:cs="黑体"/>
          <w:b/>
          <w:bCs/>
          <w:spacing w:val="-14"/>
          <w:sz w:val="34"/>
          <w:szCs w:val="34"/>
        </w:rPr>
      </w:pPr>
    </w:p>
    <w:p>
      <w:pPr>
        <w:spacing w:before="156" w:line="360" w:lineRule="auto"/>
        <w:outlineLvl w:val="0"/>
        <w:rPr>
          <w:rFonts w:hint="eastAsia" w:ascii="仿宋_GB2312" w:hAnsi="黑体" w:eastAsia="仿宋_GB2312" w:cs="黑体"/>
          <w:sz w:val="34"/>
          <w:szCs w:val="34"/>
        </w:rPr>
      </w:pPr>
      <w:r>
        <w:rPr>
          <w:rFonts w:hint="eastAsia" w:ascii="仿宋_GB2312" w:hAnsi="黑体" w:eastAsia="仿宋_GB2312" w:cs="黑体"/>
          <w:b/>
          <w:bCs/>
          <w:spacing w:val="-14"/>
          <w:sz w:val="34"/>
          <w:szCs w:val="34"/>
        </w:rPr>
        <w:t>五、响应文件的制作和送达</w:t>
      </w:r>
    </w:p>
    <w:p>
      <w:pPr>
        <w:spacing w:before="194" w:line="360" w:lineRule="auto"/>
        <w:ind w:firstLine="354" w:firstLineChars="98"/>
        <w:rPr>
          <w:rFonts w:hint="eastAsia" w:ascii="仿宋_GB2312" w:hAnsi="楷体" w:eastAsia="仿宋_GB2312" w:cs="楷体"/>
          <w:sz w:val="34"/>
          <w:szCs w:val="34"/>
        </w:rPr>
      </w:pPr>
      <w:r>
        <w:rPr>
          <w:rFonts w:hint="eastAsia" w:ascii="仿宋_GB2312" w:hAnsi="楷体" w:eastAsia="仿宋_GB2312" w:cs="楷体"/>
          <w:spacing w:val="11"/>
          <w:sz w:val="34"/>
          <w:szCs w:val="34"/>
        </w:rPr>
        <w:t>(一)响应文件包含的内容</w:t>
      </w:r>
    </w:p>
    <w:p>
      <w:pPr>
        <w:spacing w:before="142" w:line="360" w:lineRule="auto"/>
        <w:ind w:right="219" w:firstLine="670"/>
        <w:rPr>
          <w:rFonts w:hint="eastAsia" w:ascii="仿宋_GB2312" w:hAnsi="仿宋" w:eastAsia="仿宋_GB2312" w:cs="仿宋"/>
          <w:sz w:val="34"/>
          <w:szCs w:val="34"/>
        </w:rPr>
      </w:pPr>
      <w:r>
        <w:rPr>
          <w:rFonts w:hint="eastAsia" w:ascii="仿宋_GB2312" w:hAnsi="仿宋" w:eastAsia="仿宋_GB2312" w:cs="仿宋"/>
          <w:spacing w:val="-19"/>
          <w:sz w:val="34"/>
          <w:szCs w:val="34"/>
        </w:rPr>
        <w:t>1.比选资格条件要求的证明材料。营业执照、税务登记证、</w:t>
      </w:r>
      <w:r>
        <w:rPr>
          <w:rFonts w:hint="eastAsia" w:ascii="仿宋_GB2312" w:hAnsi="仿宋" w:eastAsia="仿宋_GB2312" w:cs="仿宋"/>
          <w:spacing w:val="-7"/>
          <w:sz w:val="34"/>
          <w:szCs w:val="34"/>
        </w:rPr>
        <w:t>组织机构代码证副本复印件或三证合一营业执照副本复印件；</w:t>
      </w:r>
    </w:p>
    <w:p>
      <w:pPr>
        <w:spacing w:before="2" w:line="360" w:lineRule="auto"/>
        <w:rPr>
          <w:rFonts w:hint="eastAsia" w:ascii="仿宋_GB2312" w:hAnsi="仿宋" w:eastAsia="仿宋_GB2312" w:cs="仿宋"/>
          <w:sz w:val="34"/>
          <w:szCs w:val="34"/>
        </w:rPr>
      </w:pPr>
      <w:r>
        <w:rPr>
          <w:rFonts w:hint="eastAsia" w:ascii="仿宋_GB2312" w:hAnsi="仿宋" w:eastAsia="仿宋_GB2312" w:cs="仿宋"/>
          <w:spacing w:val="-19"/>
          <w:sz w:val="34"/>
          <w:szCs w:val="34"/>
        </w:rPr>
        <w:t>图书出版许可证复印件；</w:t>
      </w:r>
      <w:r>
        <w:rPr>
          <w:rFonts w:hint="eastAsia" w:ascii="仿宋_GB2312" w:hAnsi="仿宋" w:eastAsia="仿宋_GB2312" w:cs="仿宋"/>
          <w:spacing w:val="-7"/>
          <w:sz w:val="34"/>
          <w:szCs w:val="34"/>
        </w:rPr>
        <w:t>比选资格条件中要求的承诺函。</w:t>
      </w:r>
    </w:p>
    <w:p>
      <w:pPr>
        <w:spacing w:before="142" w:line="360" w:lineRule="auto"/>
        <w:ind w:right="219" w:firstLine="670"/>
        <w:rPr>
          <w:rFonts w:hint="eastAsia" w:ascii="仿宋_GB2312" w:hAnsi="仿宋" w:eastAsia="仿宋_GB2312" w:cs="仿宋"/>
          <w:spacing w:val="-7"/>
          <w:sz w:val="34"/>
          <w:szCs w:val="34"/>
        </w:rPr>
      </w:pPr>
      <w:r>
        <w:rPr>
          <w:rFonts w:hint="eastAsia" w:ascii="仿宋_GB2312" w:hAnsi="仿宋" w:eastAsia="仿宋_GB2312" w:cs="仿宋"/>
          <w:spacing w:val="-7"/>
          <w:sz w:val="34"/>
          <w:szCs w:val="34"/>
        </w:rPr>
        <w:t>2.报价函。包括出版费、印制装订费、运输邮寄费、税费、费用合计等(附件1)。</w:t>
      </w:r>
    </w:p>
    <w:p>
      <w:pPr>
        <w:spacing w:before="161" w:line="360" w:lineRule="auto"/>
        <w:ind w:left="670"/>
        <w:rPr>
          <w:rFonts w:hint="eastAsia" w:ascii="仿宋_GB2312" w:hAnsi="仿宋" w:eastAsia="仿宋_GB2312" w:cs="仿宋"/>
          <w:sz w:val="34"/>
          <w:szCs w:val="34"/>
        </w:rPr>
      </w:pPr>
      <w:r>
        <w:rPr>
          <w:rFonts w:hint="eastAsia" w:ascii="仿宋_GB2312" w:hAnsi="仿宋" w:eastAsia="仿宋_GB2312" w:cs="仿宋"/>
          <w:spacing w:val="-9"/>
          <w:position w:val="16"/>
          <w:sz w:val="34"/>
          <w:szCs w:val="34"/>
        </w:rPr>
        <w:t>3.法人授权委托书原件及代理人身份证复印件。</w:t>
      </w:r>
    </w:p>
    <w:p>
      <w:pPr>
        <w:spacing w:line="360" w:lineRule="auto"/>
        <w:ind w:left="670"/>
        <w:rPr>
          <w:rFonts w:hint="eastAsia" w:ascii="仿宋_GB2312" w:hAnsi="仿宋" w:eastAsia="仿宋_GB2312" w:cs="仿宋"/>
          <w:sz w:val="34"/>
          <w:szCs w:val="34"/>
        </w:rPr>
      </w:pPr>
      <w:r>
        <w:rPr>
          <w:rFonts w:hint="eastAsia" w:ascii="仿宋_GB2312" w:hAnsi="仿宋" w:eastAsia="仿宋_GB2312" w:cs="仿宋"/>
          <w:spacing w:val="10"/>
          <w:sz w:val="34"/>
          <w:szCs w:val="34"/>
        </w:rPr>
        <w:t>4.综合评分表(附件2)要求的其他相关资料。</w:t>
      </w:r>
    </w:p>
    <w:p>
      <w:pPr>
        <w:spacing w:line="360" w:lineRule="auto"/>
        <w:rPr>
          <w:rFonts w:hint="eastAsia" w:ascii="仿宋_GB2312" w:eastAsia="仿宋_GB2312"/>
        </w:rPr>
      </w:pPr>
    </w:p>
    <w:p>
      <w:pPr>
        <w:spacing w:before="71" w:line="360" w:lineRule="auto"/>
        <w:rPr>
          <w:rFonts w:hint="eastAsia" w:ascii="仿宋_GB2312" w:hAnsi="楷体" w:eastAsia="仿宋_GB2312" w:cs="楷体"/>
          <w:sz w:val="34"/>
          <w:szCs w:val="34"/>
        </w:rPr>
      </w:pPr>
      <w:r>
        <w:rPr>
          <w:rFonts w:hint="eastAsia" w:ascii="仿宋_GB2312" w:hAnsi="楷体" w:eastAsia="仿宋_GB2312" w:cs="楷体"/>
          <w:b/>
          <w:bCs/>
          <w:spacing w:val="-1"/>
          <w:sz w:val="34"/>
          <w:szCs w:val="34"/>
        </w:rPr>
        <w:t>(二)响应文件的其他要求</w:t>
      </w:r>
    </w:p>
    <w:p>
      <w:pPr>
        <w:spacing w:before="141" w:line="360" w:lineRule="auto"/>
        <w:ind w:left="699"/>
        <w:rPr>
          <w:rFonts w:hint="eastAsia" w:ascii="仿宋_GB2312" w:hAnsi="仿宋" w:eastAsia="仿宋_GB2312" w:cs="仿宋"/>
          <w:sz w:val="34"/>
          <w:szCs w:val="34"/>
        </w:rPr>
      </w:pPr>
      <w:r>
        <w:rPr>
          <w:rFonts w:hint="eastAsia" w:ascii="仿宋_GB2312" w:hAnsi="仿宋" w:eastAsia="仿宋_GB2312" w:cs="仿宋"/>
          <w:spacing w:val="-30"/>
          <w:position w:val="14"/>
          <w:sz w:val="34"/>
          <w:szCs w:val="34"/>
        </w:rPr>
        <w:t>1.每一项响应文件均须盖供应商公章，一式两份，一</w:t>
      </w:r>
      <w:r>
        <w:rPr>
          <w:rFonts w:hint="eastAsia" w:ascii="仿宋_GB2312" w:hAnsi="仿宋" w:eastAsia="仿宋_GB2312" w:cs="仿宋"/>
          <w:spacing w:val="-31"/>
          <w:position w:val="14"/>
          <w:sz w:val="34"/>
          <w:szCs w:val="34"/>
        </w:rPr>
        <w:t>份正</w:t>
      </w:r>
    </w:p>
    <w:p>
      <w:pPr>
        <w:spacing w:before="1" w:line="360" w:lineRule="auto"/>
        <w:rPr>
          <w:rFonts w:hint="eastAsia" w:ascii="仿宋_GB2312" w:hAnsi="仿宋" w:eastAsia="仿宋_GB2312" w:cs="仿宋"/>
          <w:sz w:val="34"/>
          <w:szCs w:val="34"/>
        </w:rPr>
      </w:pPr>
      <w:r>
        <w:rPr>
          <w:rFonts w:hint="eastAsia" w:ascii="仿宋_GB2312" w:hAnsi="仿宋" w:eastAsia="仿宋_GB2312" w:cs="仿宋"/>
          <w:spacing w:val="-27"/>
          <w:sz w:val="34"/>
          <w:szCs w:val="34"/>
        </w:rPr>
        <w:t>本，一份副本。当正本与副本内容不相符时，以正本内容为准。</w:t>
      </w:r>
    </w:p>
    <w:p>
      <w:pPr>
        <w:spacing w:before="140" w:line="360" w:lineRule="auto"/>
        <w:ind w:right="576" w:firstLine="699"/>
        <w:rPr>
          <w:rFonts w:hint="eastAsia" w:ascii="仿宋_GB2312" w:hAnsi="仿宋" w:eastAsia="仿宋_GB2312" w:cs="仿宋"/>
          <w:sz w:val="34"/>
          <w:szCs w:val="34"/>
        </w:rPr>
      </w:pPr>
      <w:r>
        <w:rPr>
          <w:rFonts w:hint="eastAsia" w:ascii="仿宋_GB2312" w:hAnsi="仿宋" w:eastAsia="仿宋_GB2312" w:cs="仿宋"/>
          <w:spacing w:val="-11"/>
          <w:sz w:val="34"/>
          <w:szCs w:val="34"/>
        </w:rPr>
        <w:t>2.响应文件正本和副本应密封在一个包装内，在包装上写</w:t>
      </w:r>
      <w:r>
        <w:rPr>
          <w:rFonts w:hint="eastAsia" w:ascii="仿宋_GB2312" w:hAnsi="仿宋" w:eastAsia="仿宋_GB2312" w:cs="仿宋"/>
          <w:spacing w:val="-10"/>
          <w:sz w:val="34"/>
          <w:szCs w:val="34"/>
        </w:rPr>
        <w:t>明项目名称、比选申请人名称等内容，并在封口处加盖比选申</w:t>
      </w:r>
      <w:r>
        <w:rPr>
          <w:rFonts w:hint="eastAsia" w:ascii="仿宋_GB2312" w:hAnsi="仿宋" w:eastAsia="仿宋_GB2312" w:cs="仿宋"/>
          <w:spacing w:val="-11"/>
          <w:sz w:val="34"/>
          <w:szCs w:val="34"/>
        </w:rPr>
        <w:t>请人公章。</w:t>
      </w:r>
    </w:p>
    <w:p>
      <w:pPr>
        <w:spacing w:before="144" w:line="360" w:lineRule="auto"/>
        <w:rPr>
          <w:rFonts w:hint="eastAsia" w:ascii="仿宋_GB2312" w:hAnsi="仿宋" w:eastAsia="仿宋_GB2312" w:cs="仿宋"/>
          <w:sz w:val="34"/>
          <w:szCs w:val="34"/>
        </w:rPr>
      </w:pPr>
      <w:r>
        <w:rPr>
          <w:rFonts w:hint="eastAsia" w:ascii="仿宋_GB2312" w:hAnsi="仿宋" w:eastAsia="仿宋_GB2312" w:cs="仿宋"/>
          <w:b/>
          <w:bCs/>
          <w:spacing w:val="10"/>
          <w:sz w:val="34"/>
          <w:szCs w:val="34"/>
        </w:rPr>
        <w:t>(三)响应文件的送达</w:t>
      </w:r>
    </w:p>
    <w:p>
      <w:pPr>
        <w:spacing w:before="140" w:line="360" w:lineRule="auto"/>
        <w:ind w:right="576" w:firstLine="699"/>
        <w:rPr>
          <w:rFonts w:hint="eastAsia" w:ascii="仿宋_GB2312" w:hAnsi="仿宋" w:eastAsia="仿宋_GB2312" w:cs="仿宋"/>
          <w:spacing w:val="-11"/>
          <w:sz w:val="34"/>
          <w:szCs w:val="34"/>
        </w:rPr>
      </w:pPr>
      <w:r>
        <w:rPr>
          <w:rFonts w:hint="eastAsia" w:ascii="仿宋_GB2312" w:hAnsi="仿宋" w:eastAsia="仿宋_GB2312" w:cs="仿宋"/>
          <w:spacing w:val="-11"/>
          <w:sz w:val="34"/>
          <w:szCs w:val="34"/>
        </w:rPr>
        <w:t>请符合资格条件的供应商于2023年11月24日17点前将响应文件递交至成都市双流区航空港黄荆路11号，四川省教育科学研究院。</w:t>
      </w:r>
    </w:p>
    <w:p>
      <w:pPr>
        <w:spacing w:before="140" w:line="360" w:lineRule="auto"/>
        <w:ind w:right="576" w:firstLine="699"/>
        <w:rPr>
          <w:rFonts w:hint="eastAsia" w:ascii="仿宋_GB2312" w:hAnsi="仿宋" w:eastAsia="仿宋_GB2312" w:cs="仿宋"/>
          <w:spacing w:val="-11"/>
          <w:sz w:val="34"/>
          <w:szCs w:val="34"/>
        </w:rPr>
      </w:pPr>
    </w:p>
    <w:p>
      <w:pPr>
        <w:spacing w:before="140" w:line="360" w:lineRule="auto"/>
        <w:ind w:right="576" w:firstLine="699"/>
        <w:rPr>
          <w:rFonts w:hint="eastAsia" w:ascii="仿宋_GB2312" w:hAnsi="仿宋" w:eastAsia="仿宋_GB2312" w:cs="仿宋"/>
          <w:spacing w:val="-11"/>
          <w:sz w:val="34"/>
          <w:szCs w:val="34"/>
        </w:rPr>
      </w:pPr>
    </w:p>
    <w:p>
      <w:pPr>
        <w:spacing w:before="140" w:line="360" w:lineRule="auto"/>
        <w:ind w:right="576" w:firstLine="699"/>
        <w:rPr>
          <w:rFonts w:hint="eastAsia" w:ascii="仿宋_GB2312" w:hAnsi="仿宋" w:eastAsia="仿宋_GB2312" w:cs="仿宋"/>
          <w:spacing w:val="-11"/>
          <w:sz w:val="34"/>
          <w:szCs w:val="34"/>
        </w:rPr>
      </w:pPr>
      <w:r>
        <w:rPr>
          <w:rFonts w:hint="eastAsia" w:ascii="仿宋_GB2312" w:hAnsi="仿宋" w:eastAsia="仿宋_GB2312" w:cs="仿宋"/>
          <w:spacing w:val="-11"/>
          <w:sz w:val="34"/>
          <w:szCs w:val="34"/>
        </w:rPr>
        <w:t>联系人：张老师    联系电话:028-85771936</w:t>
      </w:r>
    </w:p>
    <w:p>
      <w:pPr>
        <w:spacing w:before="183"/>
        <w:outlineLvl w:val="0"/>
        <w:rPr>
          <w:rFonts w:hint="eastAsia" w:ascii="仿宋_GB2312" w:hAnsi="黑体" w:eastAsia="仿宋_GB2312" w:cs="黑体"/>
          <w:sz w:val="34"/>
          <w:szCs w:val="34"/>
        </w:rPr>
      </w:pPr>
      <w:r>
        <w:rPr>
          <w:rFonts w:hint="eastAsia" w:ascii="仿宋_GB2312" w:hAnsi="黑体" w:eastAsia="仿宋_GB2312" w:cs="黑体"/>
          <w:b/>
          <w:bCs/>
          <w:spacing w:val="-8"/>
          <w:sz w:val="34"/>
          <w:szCs w:val="34"/>
        </w:rPr>
        <w:t>六、评审及中选方式</w:t>
      </w:r>
    </w:p>
    <w:p>
      <w:pPr>
        <w:spacing w:before="182"/>
        <w:ind w:firstLine="360" w:firstLineChars="100"/>
        <w:rPr>
          <w:rFonts w:hint="eastAsia" w:ascii="仿宋_GB2312" w:hAnsi="仿宋" w:eastAsia="仿宋_GB2312" w:cs="仿宋"/>
          <w:spacing w:val="10"/>
          <w:sz w:val="34"/>
          <w:szCs w:val="34"/>
        </w:rPr>
      </w:pPr>
      <w:r>
        <w:rPr>
          <w:rFonts w:hint="eastAsia" w:ascii="仿宋_GB2312" w:hAnsi="仿宋" w:eastAsia="仿宋_GB2312" w:cs="仿宋"/>
          <w:spacing w:val="10"/>
          <w:sz w:val="34"/>
          <w:szCs w:val="34"/>
        </w:rPr>
        <w:t>(一) 四川省教育科学研究院组建比选小组对各申请人的响应文件进行评审。</w:t>
      </w:r>
    </w:p>
    <w:p>
      <w:pPr>
        <w:spacing w:before="182" w:line="360" w:lineRule="auto"/>
        <w:ind w:firstLine="360" w:firstLineChars="100"/>
        <w:rPr>
          <w:rFonts w:hint="eastAsia" w:ascii="仿宋_GB2312" w:hAnsi="仿宋" w:eastAsia="仿宋_GB2312" w:cs="仿宋"/>
          <w:sz w:val="34"/>
          <w:szCs w:val="34"/>
        </w:rPr>
      </w:pPr>
      <w:r>
        <w:rPr>
          <w:rFonts w:hint="eastAsia" w:ascii="仿宋_GB2312" w:hAnsi="仿宋" w:eastAsia="仿宋_GB2312" w:cs="仿宋"/>
          <w:spacing w:val="10"/>
          <w:sz w:val="34"/>
          <w:szCs w:val="34"/>
        </w:rPr>
        <w:t>(二)比选工作严格按照公平、公正、择优的原则进行。</w:t>
      </w:r>
    </w:p>
    <w:p>
      <w:pPr>
        <w:spacing w:before="186" w:line="360" w:lineRule="auto"/>
        <w:ind w:firstLine="354" w:firstLineChars="98"/>
        <w:rPr>
          <w:rFonts w:hint="eastAsia" w:ascii="仿宋_GB2312" w:hAnsi="仿宋" w:eastAsia="仿宋_GB2312" w:cs="仿宋"/>
          <w:sz w:val="34"/>
          <w:szCs w:val="34"/>
        </w:rPr>
      </w:pPr>
      <w:r>
        <w:rPr>
          <w:rFonts w:hint="eastAsia" w:ascii="仿宋_GB2312" w:hAnsi="仿宋" w:eastAsia="仿宋_GB2312" w:cs="仿宋"/>
          <w:spacing w:val="11"/>
          <w:sz w:val="34"/>
          <w:szCs w:val="34"/>
        </w:rPr>
        <w:t>(三)根据评审结果评分最高者为本项目的中</w:t>
      </w:r>
      <w:r>
        <w:rPr>
          <w:rFonts w:hint="eastAsia" w:ascii="仿宋_GB2312" w:hAnsi="仿宋" w:eastAsia="仿宋_GB2312" w:cs="仿宋"/>
          <w:spacing w:val="10"/>
          <w:sz w:val="34"/>
          <w:szCs w:val="34"/>
        </w:rPr>
        <w:t>选人。</w:t>
      </w:r>
    </w:p>
    <w:p>
      <w:pPr>
        <w:spacing w:before="181" w:line="360" w:lineRule="auto"/>
        <w:ind w:firstLine="354" w:firstLineChars="98"/>
        <w:rPr>
          <w:rFonts w:hint="eastAsia" w:ascii="仿宋_GB2312" w:hAnsi="仿宋" w:eastAsia="仿宋_GB2312" w:cs="仿宋"/>
          <w:sz w:val="34"/>
          <w:szCs w:val="34"/>
        </w:rPr>
      </w:pPr>
      <w:r>
        <w:rPr>
          <w:rFonts w:hint="eastAsia" w:ascii="仿宋_GB2312" w:hAnsi="仿宋" w:eastAsia="仿宋_GB2312" w:cs="仿宋"/>
          <w:spacing w:val="11"/>
          <w:sz w:val="34"/>
          <w:szCs w:val="34"/>
        </w:rPr>
        <w:t>(四)比选结果在</w:t>
      </w:r>
      <w:r>
        <w:rPr>
          <w:rFonts w:hint="eastAsia" w:ascii="仿宋_GB2312" w:hAnsi="仿宋" w:eastAsia="仿宋_GB2312" w:cs="仿宋"/>
          <w:spacing w:val="-11"/>
          <w:sz w:val="34"/>
          <w:szCs w:val="34"/>
        </w:rPr>
        <w:t>四川省教育科学研究院</w:t>
      </w:r>
      <w:r>
        <w:rPr>
          <w:rFonts w:hint="eastAsia" w:ascii="仿宋_GB2312" w:hAnsi="仿宋" w:eastAsia="仿宋_GB2312" w:cs="仿宋"/>
          <w:spacing w:val="11"/>
          <w:sz w:val="34"/>
          <w:szCs w:val="34"/>
        </w:rPr>
        <w:t>网公示。</w:t>
      </w:r>
    </w:p>
    <w:p>
      <w:pPr>
        <w:spacing w:line="360" w:lineRule="auto"/>
        <w:rPr>
          <w:rFonts w:hint="eastAsia" w:ascii="仿宋_GB2312" w:eastAsia="仿宋_GB2312"/>
        </w:rPr>
      </w:pPr>
    </w:p>
    <w:p>
      <w:pPr>
        <w:spacing w:line="360" w:lineRule="auto"/>
        <w:rPr>
          <w:rFonts w:hint="eastAsia" w:ascii="仿宋_GB2312" w:eastAsia="仿宋_GB2312"/>
        </w:rPr>
      </w:pPr>
    </w:p>
    <w:p>
      <w:pPr>
        <w:spacing w:before="111" w:line="360" w:lineRule="auto"/>
        <w:ind w:left="699"/>
        <w:rPr>
          <w:rFonts w:hint="eastAsia" w:ascii="仿宋_GB2312" w:hAnsi="仿宋" w:eastAsia="仿宋_GB2312" w:cs="仿宋"/>
          <w:sz w:val="34"/>
          <w:szCs w:val="34"/>
        </w:rPr>
      </w:pPr>
      <w:r>
        <w:rPr>
          <w:rFonts w:hint="eastAsia" w:ascii="仿宋_GB2312" w:hAnsi="仿宋" w:eastAsia="仿宋_GB2312" w:cs="仿宋"/>
          <w:spacing w:val="8"/>
          <w:sz w:val="34"/>
          <w:szCs w:val="34"/>
        </w:rPr>
        <w:t>附件：1.报价函</w:t>
      </w:r>
    </w:p>
    <w:p>
      <w:pPr>
        <w:spacing w:before="191" w:line="360" w:lineRule="auto"/>
        <w:ind w:left="1769"/>
        <w:rPr>
          <w:rFonts w:hint="eastAsia" w:ascii="仿宋_GB2312" w:hAnsi="仿宋" w:eastAsia="仿宋_GB2312" w:cs="仿宋"/>
          <w:sz w:val="34"/>
          <w:szCs w:val="34"/>
        </w:rPr>
      </w:pPr>
      <w:r>
        <w:rPr>
          <w:rFonts w:hint="eastAsia" w:ascii="仿宋_GB2312" w:hAnsi="仿宋" w:eastAsia="仿宋_GB2312" w:cs="仿宋"/>
          <w:spacing w:val="5"/>
          <w:sz w:val="34"/>
          <w:szCs w:val="34"/>
        </w:rPr>
        <w:t>2.综合评分表</w:t>
      </w:r>
    </w:p>
    <w:p>
      <w:pPr>
        <w:spacing w:line="360" w:lineRule="auto"/>
        <w:rPr>
          <w:rFonts w:hint="eastAsia" w:ascii="仿宋_GB2312" w:eastAsia="仿宋_GB2312"/>
        </w:rPr>
      </w:pPr>
    </w:p>
    <w:p>
      <w:pPr>
        <w:spacing w:line="360" w:lineRule="auto"/>
        <w:rPr>
          <w:rFonts w:hint="eastAsia" w:ascii="仿宋_GB2312" w:eastAsia="仿宋_GB2312"/>
        </w:rPr>
      </w:pPr>
    </w:p>
    <w:p>
      <w:pPr>
        <w:spacing w:line="360" w:lineRule="auto"/>
        <w:rPr>
          <w:rFonts w:hint="eastAsia" w:ascii="仿宋_GB2312" w:eastAsia="仿宋_GB2312"/>
        </w:rPr>
      </w:pPr>
    </w:p>
    <w:p>
      <w:pPr>
        <w:spacing w:line="360" w:lineRule="auto"/>
        <w:rPr>
          <w:rFonts w:hint="eastAsia" w:ascii="仿宋_GB2312" w:eastAsia="仿宋_GB2312"/>
        </w:rPr>
      </w:pPr>
    </w:p>
    <w:p>
      <w:pPr>
        <w:spacing w:before="111" w:line="360" w:lineRule="auto"/>
        <w:jc w:val="right"/>
        <w:rPr>
          <w:rFonts w:hint="eastAsia" w:ascii="仿宋_GB2312" w:hAnsi="仿宋" w:eastAsia="仿宋_GB2312" w:cs="仿宋"/>
          <w:spacing w:val="-11"/>
          <w:sz w:val="34"/>
          <w:szCs w:val="34"/>
        </w:rPr>
      </w:pPr>
      <w:r>
        <w:rPr>
          <w:rFonts w:hint="eastAsia" w:ascii="仿宋_GB2312" w:hAnsi="仿宋" w:eastAsia="仿宋_GB2312" w:cs="仿宋"/>
          <w:spacing w:val="-11"/>
          <w:sz w:val="34"/>
          <w:szCs w:val="34"/>
        </w:rPr>
        <w:t>四川省教育科学研究院</w:t>
      </w:r>
    </w:p>
    <w:p>
      <w:pPr>
        <w:spacing w:before="111" w:line="360" w:lineRule="auto"/>
        <w:ind w:right="164"/>
        <w:jc w:val="right"/>
        <w:rPr>
          <w:rFonts w:hint="eastAsia" w:ascii="仿宋_GB2312" w:hAnsi="仿宋" w:eastAsia="仿宋_GB2312" w:cs="仿宋"/>
          <w:spacing w:val="2"/>
          <w:position w:val="20"/>
          <w:sz w:val="34"/>
          <w:szCs w:val="34"/>
        </w:rPr>
      </w:pPr>
      <w:r>
        <w:rPr>
          <w:rFonts w:hint="eastAsia" w:ascii="仿宋_GB2312" w:hAnsi="仿宋" w:eastAsia="仿宋_GB2312" w:cs="仿宋"/>
          <w:spacing w:val="2"/>
          <w:position w:val="20"/>
          <w:sz w:val="34"/>
          <w:szCs w:val="34"/>
        </w:rPr>
        <w:t>2023年11月20</w:t>
      </w:r>
    </w:p>
    <w:p>
      <w:pPr>
        <w:kinsoku/>
        <w:autoSpaceDE/>
        <w:autoSpaceDN/>
        <w:adjustRightInd/>
        <w:snapToGrid/>
        <w:spacing w:line="360" w:lineRule="auto"/>
        <w:rPr>
          <w:rFonts w:ascii="仿宋_GB2312" w:hAnsi="仿宋" w:eastAsia="仿宋_GB2312" w:cs="仿宋"/>
          <w:snapToGrid w:val="0"/>
          <w:spacing w:val="2"/>
          <w:position w:val="20"/>
          <w:sz w:val="34"/>
          <w:szCs w:val="34"/>
        </w:rPr>
        <w:sectPr>
          <w:pgSz w:w="11900" w:h="16840"/>
          <w:pgMar w:top="659" w:right="1190" w:bottom="1" w:left="1519" w:header="0" w:footer="0" w:gutter="0"/>
          <w:cols w:space="720" w:num="1"/>
        </w:sectPr>
      </w:pPr>
    </w:p>
    <w:p>
      <w:pPr>
        <w:spacing w:before="69" w:line="225" w:lineRule="auto"/>
        <w:rPr>
          <w:rFonts w:ascii="仿宋_GB2312" w:hAnsi="楷体" w:eastAsia="仿宋_GB2312" w:cs="楷体"/>
          <w:sz w:val="33"/>
          <w:szCs w:val="33"/>
        </w:rPr>
      </w:pPr>
      <w:r>
        <w:rPr>
          <w:rFonts w:hint="eastAsia" w:ascii="仿宋_GB2312" w:hAnsi="楷体" w:eastAsia="仿宋_GB2312" w:cs="楷体"/>
          <w:spacing w:val="12"/>
          <w:sz w:val="33"/>
          <w:szCs w:val="33"/>
        </w:rPr>
        <w:t>附件1:</w:t>
      </w:r>
    </w:p>
    <w:p>
      <w:pPr>
        <w:spacing w:line="280" w:lineRule="auto"/>
        <w:rPr>
          <w:rFonts w:hint="eastAsia" w:ascii="仿宋_GB2312" w:eastAsia="仿宋_GB2312"/>
        </w:rPr>
      </w:pPr>
    </w:p>
    <w:p>
      <w:pPr>
        <w:spacing w:before="153" w:line="216" w:lineRule="auto"/>
        <w:jc w:val="center"/>
        <w:rPr>
          <w:rFonts w:hint="eastAsia" w:ascii="仿宋_GB2312" w:hAnsi="宋体" w:eastAsia="仿宋_GB2312" w:cs="宋体"/>
          <w:sz w:val="47"/>
          <w:szCs w:val="47"/>
        </w:rPr>
      </w:pPr>
      <w:r>
        <w:rPr>
          <w:rFonts w:hint="eastAsia" w:ascii="仿宋_GB2312" w:hAnsi="宋体" w:eastAsia="仿宋_GB2312" w:cs="宋体"/>
          <w:b/>
          <w:bCs/>
          <w:spacing w:val="-9"/>
          <w:sz w:val="47"/>
          <w:szCs w:val="47"/>
        </w:rPr>
        <w:t>报价函</w:t>
      </w:r>
    </w:p>
    <w:p>
      <w:pPr>
        <w:spacing w:before="187" w:line="220" w:lineRule="auto"/>
        <w:ind w:left="114"/>
        <w:rPr>
          <w:rFonts w:hint="eastAsia" w:ascii="仿宋_GB2312" w:hAnsi="仿宋" w:eastAsia="仿宋_GB2312" w:cs="仿宋"/>
          <w:sz w:val="33"/>
          <w:szCs w:val="33"/>
        </w:rPr>
      </w:pPr>
      <w:r>
        <w:rPr>
          <w:rFonts w:hint="eastAsia" w:ascii="仿宋_GB2312" w:hAnsi="仿宋" w:eastAsia="仿宋_GB2312" w:cs="仿宋"/>
          <w:spacing w:val="-9"/>
          <w:sz w:val="33"/>
          <w:szCs w:val="33"/>
        </w:rPr>
        <w:t>四川省教育科学研究院：</w:t>
      </w:r>
    </w:p>
    <w:p>
      <w:pPr>
        <w:spacing w:before="171" w:line="316" w:lineRule="auto"/>
        <w:ind w:right="596" w:firstLine="620" w:firstLineChars="200"/>
        <w:jc w:val="both"/>
        <w:rPr>
          <w:rFonts w:hint="eastAsia" w:ascii="仿宋_GB2312" w:hAnsi="宋体" w:eastAsia="仿宋_GB2312" w:cs="宋体"/>
          <w:sz w:val="30"/>
          <w:szCs w:val="30"/>
        </w:rPr>
      </w:pPr>
      <w:r>
        <w:rPr>
          <w:rFonts w:hint="eastAsia" w:ascii="仿宋_GB2312" w:hAnsi="仿宋" w:eastAsia="仿宋_GB2312" w:cs="仿宋"/>
          <w:spacing w:val="-10"/>
          <w:sz w:val="33"/>
          <w:szCs w:val="33"/>
        </w:rPr>
        <w:t>我方仔细研究了《</w:t>
      </w:r>
      <w:r>
        <w:rPr>
          <w:rFonts w:hint="eastAsia" w:ascii="仿宋_GB2312" w:hAnsi="仿宋" w:eastAsia="仿宋_GB2312" w:cs="仿宋"/>
          <w:sz w:val="34"/>
          <w:szCs w:val="34"/>
        </w:rPr>
        <w:t>阳光学校 幸福人生</w:t>
      </w:r>
      <w:r>
        <w:rPr>
          <w:rFonts w:hint="eastAsia" w:ascii="仿宋_GB2312" w:hAnsi="仿宋" w:eastAsia="仿宋_GB2312" w:cs="仿宋"/>
          <w:spacing w:val="-10"/>
          <w:sz w:val="33"/>
          <w:szCs w:val="33"/>
        </w:rPr>
        <w:t>》图</w:t>
      </w:r>
      <w:r>
        <w:rPr>
          <w:rFonts w:hint="eastAsia" w:ascii="仿宋_GB2312" w:hAnsi="仿宋" w:eastAsia="仿宋_GB2312" w:cs="仿宋"/>
          <w:spacing w:val="-8"/>
          <w:sz w:val="33"/>
          <w:szCs w:val="33"/>
        </w:rPr>
        <w:t>书出版印刷服务项目比选公告的全部内容，现就该项目向贵单位作如下报价</w:t>
      </w:r>
      <w:r>
        <w:rPr>
          <w:rFonts w:hint="eastAsia" w:ascii="仿宋_GB2312" w:hAnsi="宋体" w:eastAsia="仿宋_GB2312" w:cs="宋体"/>
          <w:spacing w:val="21"/>
          <w:sz w:val="30"/>
          <w:szCs w:val="30"/>
        </w:rPr>
        <w:t>：</w:t>
      </w:r>
    </w:p>
    <w:p>
      <w:pPr>
        <w:spacing w:line="31" w:lineRule="exact"/>
        <w:rPr>
          <w:rFonts w:hint="eastAsia" w:ascii="仿宋_GB2312" w:eastAsia="仿宋_GB2312"/>
        </w:rPr>
      </w:pPr>
    </w:p>
    <w:tbl>
      <w:tblPr>
        <w:tblStyle w:val="4"/>
        <w:tblW w:w="865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22"/>
        <w:gridCol w:w="62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3" w:hRule="atLeast"/>
        </w:trPr>
        <w:tc>
          <w:tcPr>
            <w:tcW w:w="2422" w:type="dxa"/>
            <w:tcBorders>
              <w:top w:val="single" w:color="000000" w:sz="4" w:space="0"/>
              <w:left w:val="single" w:color="000000" w:sz="4" w:space="0"/>
              <w:bottom w:val="single" w:color="000000" w:sz="4" w:space="0"/>
              <w:right w:val="single" w:color="000000" w:sz="4" w:space="0"/>
            </w:tcBorders>
          </w:tcPr>
          <w:p>
            <w:pPr>
              <w:spacing w:before="138" w:line="218" w:lineRule="auto"/>
              <w:ind w:left="375"/>
              <w:rPr>
                <w:rFonts w:ascii="仿宋_GB2312" w:hAnsi="宋体" w:eastAsia="仿宋_GB2312" w:cs="宋体"/>
                <w:sz w:val="33"/>
                <w:szCs w:val="33"/>
              </w:rPr>
            </w:pPr>
            <w:r>
              <w:rPr>
                <w:rFonts w:hint="eastAsia" w:ascii="仿宋_GB2312" w:hAnsi="宋体" w:eastAsia="仿宋_GB2312" w:cs="宋体"/>
                <w:spacing w:val="4"/>
                <w:sz w:val="33"/>
                <w:szCs w:val="33"/>
              </w:rPr>
              <w:t>出版费</w:t>
            </w:r>
          </w:p>
        </w:tc>
        <w:tc>
          <w:tcPr>
            <w:tcW w:w="6227" w:type="dxa"/>
            <w:tcBorders>
              <w:top w:val="single" w:color="000000" w:sz="4" w:space="0"/>
              <w:left w:val="single" w:color="000000" w:sz="4" w:space="0"/>
              <w:bottom w:val="single" w:color="000000" w:sz="4" w:space="0"/>
              <w:right w:val="single" w:color="000000" w:sz="4" w:space="0"/>
            </w:tcBorders>
          </w:tcPr>
          <w:p>
            <w:pPr>
              <w:spacing w:before="189" w:line="218" w:lineRule="auto"/>
              <w:ind w:left="2184" w:leftChars="1040" w:firstLine="2640" w:firstLineChars="800"/>
              <w:rPr>
                <w:rFonts w:ascii="仿宋_GB2312" w:hAnsi="宋体" w:eastAsia="仿宋_GB2312" w:cs="宋体"/>
                <w:sz w:val="33"/>
                <w:szCs w:val="33"/>
              </w:rPr>
            </w:pPr>
            <w:r>
              <w:rPr>
                <w:rFonts w:hint="eastAsia" w:ascii="仿宋_GB2312" w:hAnsi="宋体" w:eastAsia="仿宋_GB2312" w:cs="宋体"/>
                <w:sz w:val="33"/>
                <w:szCs w:val="33"/>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2422" w:type="dxa"/>
            <w:tcBorders>
              <w:top w:val="single" w:color="000000" w:sz="4" w:space="0"/>
              <w:left w:val="single" w:color="000000" w:sz="4" w:space="0"/>
              <w:bottom w:val="single" w:color="000000" w:sz="4" w:space="0"/>
              <w:right w:val="single" w:color="000000" w:sz="4" w:space="0"/>
            </w:tcBorders>
          </w:tcPr>
          <w:p>
            <w:pPr>
              <w:spacing w:before="138" w:line="218" w:lineRule="auto"/>
              <w:ind w:left="375"/>
              <w:rPr>
                <w:rFonts w:ascii="仿宋_GB2312" w:hAnsi="宋体" w:eastAsia="仿宋_GB2312" w:cs="宋体"/>
                <w:sz w:val="33"/>
                <w:szCs w:val="33"/>
              </w:rPr>
            </w:pPr>
            <w:r>
              <w:rPr>
                <w:rFonts w:hint="eastAsia" w:ascii="仿宋_GB2312" w:hAnsi="宋体" w:eastAsia="仿宋_GB2312" w:cs="宋体"/>
                <w:spacing w:val="4"/>
                <w:sz w:val="33"/>
                <w:szCs w:val="33"/>
              </w:rPr>
              <w:t>印制装订费</w:t>
            </w:r>
          </w:p>
        </w:tc>
        <w:tc>
          <w:tcPr>
            <w:tcW w:w="6227" w:type="dxa"/>
            <w:tcBorders>
              <w:top w:val="single" w:color="000000" w:sz="4" w:space="0"/>
              <w:left w:val="single" w:color="000000" w:sz="4" w:space="0"/>
              <w:bottom w:val="single" w:color="000000" w:sz="4" w:space="0"/>
              <w:right w:val="single" w:color="000000" w:sz="4" w:space="0"/>
            </w:tcBorders>
          </w:tcPr>
          <w:p>
            <w:pPr>
              <w:spacing w:before="210" w:line="211" w:lineRule="auto"/>
              <w:ind w:left="2184" w:leftChars="1040" w:firstLine="2640" w:firstLineChars="800"/>
              <w:rPr>
                <w:rFonts w:ascii="仿宋_GB2312" w:hAnsi="宋体" w:eastAsia="仿宋_GB2312" w:cs="宋体"/>
                <w:sz w:val="33"/>
                <w:szCs w:val="33"/>
              </w:rPr>
            </w:pPr>
            <w:r>
              <w:rPr>
                <w:rFonts w:hint="eastAsia" w:ascii="仿宋_GB2312" w:hAnsi="宋体" w:eastAsia="仿宋_GB2312" w:cs="宋体"/>
                <w:sz w:val="33"/>
                <w:szCs w:val="33"/>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atLeast"/>
        </w:trPr>
        <w:tc>
          <w:tcPr>
            <w:tcW w:w="2422" w:type="dxa"/>
            <w:tcBorders>
              <w:top w:val="single" w:color="000000" w:sz="4" w:space="0"/>
              <w:left w:val="single" w:color="000000" w:sz="4" w:space="0"/>
              <w:bottom w:val="single" w:color="000000" w:sz="4" w:space="0"/>
              <w:right w:val="single" w:color="000000" w:sz="4" w:space="0"/>
            </w:tcBorders>
          </w:tcPr>
          <w:p>
            <w:pPr>
              <w:spacing w:before="139" w:line="218" w:lineRule="auto"/>
              <w:ind w:left="375"/>
              <w:rPr>
                <w:rFonts w:ascii="仿宋_GB2312" w:hAnsi="宋体" w:eastAsia="仿宋_GB2312" w:cs="宋体"/>
                <w:sz w:val="33"/>
                <w:szCs w:val="33"/>
              </w:rPr>
            </w:pPr>
            <w:r>
              <w:rPr>
                <w:rFonts w:hint="eastAsia" w:ascii="仿宋_GB2312" w:hAnsi="宋体" w:eastAsia="仿宋_GB2312" w:cs="宋体"/>
                <w:spacing w:val="4"/>
                <w:sz w:val="33"/>
                <w:szCs w:val="33"/>
              </w:rPr>
              <w:t>运输邮寄费</w:t>
            </w:r>
          </w:p>
        </w:tc>
        <w:tc>
          <w:tcPr>
            <w:tcW w:w="6227" w:type="dxa"/>
            <w:tcBorders>
              <w:top w:val="single" w:color="000000" w:sz="4" w:space="0"/>
              <w:left w:val="single" w:color="000000" w:sz="4" w:space="0"/>
              <w:bottom w:val="single" w:color="000000" w:sz="4" w:space="0"/>
              <w:right w:val="single" w:color="000000" w:sz="4" w:space="0"/>
            </w:tcBorders>
          </w:tcPr>
          <w:p>
            <w:pPr>
              <w:spacing w:before="220" w:line="199" w:lineRule="auto"/>
              <w:ind w:left="2184" w:leftChars="1040" w:firstLine="2640" w:firstLineChars="800"/>
              <w:rPr>
                <w:rFonts w:ascii="仿宋_GB2312" w:hAnsi="宋体" w:eastAsia="仿宋_GB2312" w:cs="宋体"/>
                <w:sz w:val="33"/>
                <w:szCs w:val="33"/>
              </w:rPr>
            </w:pPr>
            <w:r>
              <w:rPr>
                <w:rFonts w:hint="eastAsia" w:ascii="仿宋_GB2312" w:hAnsi="宋体" w:eastAsia="仿宋_GB2312" w:cs="宋体"/>
                <w:sz w:val="33"/>
                <w:szCs w:val="33"/>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atLeast"/>
        </w:trPr>
        <w:tc>
          <w:tcPr>
            <w:tcW w:w="2422" w:type="dxa"/>
            <w:tcBorders>
              <w:top w:val="single" w:color="000000" w:sz="4" w:space="0"/>
              <w:left w:val="single" w:color="000000" w:sz="4" w:space="0"/>
              <w:bottom w:val="single" w:color="000000" w:sz="4" w:space="0"/>
              <w:right w:val="single" w:color="000000" w:sz="4" w:space="0"/>
            </w:tcBorders>
          </w:tcPr>
          <w:p>
            <w:pPr>
              <w:spacing w:before="139" w:line="218" w:lineRule="auto"/>
              <w:ind w:left="375"/>
              <w:rPr>
                <w:rFonts w:ascii="仿宋_GB2312" w:hAnsi="宋体" w:eastAsia="仿宋_GB2312" w:cs="宋体"/>
                <w:spacing w:val="4"/>
                <w:sz w:val="33"/>
                <w:szCs w:val="33"/>
              </w:rPr>
            </w:pPr>
            <w:r>
              <w:rPr>
                <w:rFonts w:hint="eastAsia" w:ascii="仿宋_GB2312" w:hAnsi="宋体" w:eastAsia="仿宋_GB2312" w:cs="宋体"/>
                <w:spacing w:val="4"/>
                <w:sz w:val="33"/>
                <w:szCs w:val="33"/>
              </w:rPr>
              <w:t>税费</w:t>
            </w:r>
          </w:p>
        </w:tc>
        <w:tc>
          <w:tcPr>
            <w:tcW w:w="6227" w:type="dxa"/>
            <w:tcBorders>
              <w:top w:val="single" w:color="000000" w:sz="4" w:space="0"/>
              <w:left w:val="single" w:color="000000" w:sz="4" w:space="0"/>
              <w:bottom w:val="single" w:color="000000" w:sz="4" w:space="0"/>
              <w:right w:val="single" w:color="000000" w:sz="4" w:space="0"/>
            </w:tcBorders>
          </w:tcPr>
          <w:p>
            <w:pPr>
              <w:spacing w:before="220" w:line="199" w:lineRule="auto"/>
              <w:ind w:left="2184" w:leftChars="1040" w:firstLine="2640" w:firstLineChars="800"/>
              <w:rPr>
                <w:rFonts w:ascii="仿宋_GB2312" w:hAnsi="宋体" w:eastAsia="仿宋_GB2312" w:cs="宋体"/>
                <w:sz w:val="33"/>
                <w:szCs w:val="33"/>
              </w:rPr>
            </w:pPr>
            <w:r>
              <w:rPr>
                <w:rFonts w:hint="eastAsia" w:ascii="仿宋_GB2312" w:hAnsi="宋体" w:eastAsia="仿宋_GB2312" w:cs="宋体"/>
                <w:sz w:val="33"/>
                <w:szCs w:val="33"/>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5" w:hRule="atLeast"/>
        </w:trPr>
        <w:tc>
          <w:tcPr>
            <w:tcW w:w="2422" w:type="dxa"/>
            <w:tcBorders>
              <w:top w:val="single" w:color="000000" w:sz="4" w:space="0"/>
              <w:left w:val="single" w:color="000000" w:sz="4" w:space="0"/>
              <w:bottom w:val="single" w:color="000000" w:sz="4" w:space="0"/>
              <w:right w:val="single" w:color="000000" w:sz="4" w:space="0"/>
            </w:tcBorders>
            <w:vAlign w:val="center"/>
          </w:tcPr>
          <w:p>
            <w:pPr>
              <w:spacing w:before="212" w:line="599" w:lineRule="exact"/>
              <w:ind w:firstLine="336" w:firstLineChars="100"/>
              <w:rPr>
                <w:rFonts w:ascii="仿宋_GB2312" w:hAnsi="宋体" w:eastAsia="仿宋_GB2312" w:cs="宋体"/>
                <w:sz w:val="33"/>
                <w:szCs w:val="33"/>
              </w:rPr>
            </w:pPr>
            <w:r>
              <w:rPr>
                <w:rFonts w:hint="eastAsia" w:ascii="仿宋_GB2312" w:hAnsi="宋体" w:eastAsia="仿宋_GB2312" w:cs="宋体"/>
                <w:spacing w:val="3"/>
                <w:position w:val="19"/>
                <w:sz w:val="33"/>
                <w:szCs w:val="33"/>
              </w:rPr>
              <w:t>费用合计</w:t>
            </w:r>
          </w:p>
          <w:p>
            <w:pPr>
              <w:spacing w:line="206" w:lineRule="auto"/>
              <w:ind w:left="704"/>
              <w:jc w:val="center"/>
              <w:rPr>
                <w:rFonts w:ascii="仿宋_GB2312" w:hAnsi="宋体" w:eastAsia="仿宋_GB2312" w:cs="宋体"/>
                <w:sz w:val="33"/>
                <w:szCs w:val="33"/>
              </w:rPr>
            </w:pPr>
          </w:p>
        </w:tc>
        <w:tc>
          <w:tcPr>
            <w:tcW w:w="6227" w:type="dxa"/>
            <w:tcBorders>
              <w:top w:val="single" w:color="000000" w:sz="4" w:space="0"/>
              <w:left w:val="single" w:color="000000" w:sz="4" w:space="0"/>
              <w:bottom w:val="single" w:color="000000" w:sz="4" w:space="0"/>
              <w:right w:val="single" w:color="000000" w:sz="4" w:space="0"/>
            </w:tcBorders>
          </w:tcPr>
          <w:p>
            <w:pPr>
              <w:spacing w:line="398" w:lineRule="auto"/>
              <w:rPr>
                <w:rFonts w:ascii="仿宋_GB2312" w:eastAsia="仿宋_GB2312"/>
                <w:sz w:val="21"/>
              </w:rPr>
            </w:pPr>
          </w:p>
          <w:p>
            <w:pPr>
              <w:spacing w:before="107" w:line="218" w:lineRule="auto"/>
              <w:ind w:left="92" w:leftChars="44" w:firstLine="567" w:firstLineChars="150"/>
              <w:rPr>
                <w:rFonts w:ascii="仿宋_GB2312" w:hAnsi="宋体" w:eastAsia="仿宋_GB2312" w:cs="宋体"/>
                <w:sz w:val="33"/>
                <w:szCs w:val="33"/>
              </w:rPr>
            </w:pPr>
            <w:r>
              <w:rPr>
                <w:rFonts w:hint="eastAsia" w:ascii="仿宋_GB2312" w:hAnsi="宋体" w:eastAsia="仿宋_GB2312" w:cs="宋体"/>
                <w:spacing w:val="24"/>
                <w:sz w:val="33"/>
                <w:szCs w:val="33"/>
              </w:rPr>
              <w:t>人民币元(大写：         ）</w:t>
            </w:r>
          </w:p>
        </w:tc>
      </w:tr>
    </w:tbl>
    <w:p>
      <w:pPr>
        <w:spacing w:before="195" w:line="587" w:lineRule="exact"/>
        <w:ind w:firstLine="455" w:firstLineChars="147"/>
        <w:rPr>
          <w:rFonts w:hint="eastAsia" w:ascii="仿宋_GB2312" w:hAnsi="仿宋" w:eastAsia="仿宋_GB2312" w:cs="仿宋"/>
          <w:sz w:val="33"/>
          <w:szCs w:val="33"/>
        </w:rPr>
      </w:pPr>
      <w:r>
        <w:rPr>
          <w:rFonts w:hint="eastAsia" w:ascii="仿宋_GB2312" w:hAnsi="仿宋" w:eastAsia="仿宋_GB2312" w:cs="仿宋"/>
          <w:spacing w:val="-10"/>
          <w:sz w:val="33"/>
          <w:szCs w:val="33"/>
        </w:rPr>
        <w:t>如果我方中标，我方承诺将严格按照比选公告的内容及要求，保质保量地完成此次图书的出版印刷服务工作。</w:t>
      </w:r>
    </w:p>
    <w:p>
      <w:pPr>
        <w:spacing w:line="256" w:lineRule="auto"/>
        <w:rPr>
          <w:rFonts w:hint="eastAsia" w:ascii="仿宋_GB2312" w:eastAsia="仿宋_GB2312"/>
        </w:rPr>
      </w:pPr>
    </w:p>
    <w:p>
      <w:pPr>
        <w:spacing w:line="256" w:lineRule="auto"/>
        <w:rPr>
          <w:rFonts w:hint="eastAsia" w:ascii="仿宋_GB2312" w:eastAsia="仿宋_GB2312"/>
        </w:rPr>
      </w:pPr>
    </w:p>
    <w:p>
      <w:pPr>
        <w:spacing w:line="256" w:lineRule="auto"/>
        <w:rPr>
          <w:rFonts w:hint="eastAsia" w:ascii="仿宋_GB2312" w:eastAsia="仿宋_GB2312"/>
        </w:rPr>
      </w:pPr>
    </w:p>
    <w:p>
      <w:pPr>
        <w:spacing w:before="108" w:line="220" w:lineRule="auto"/>
        <w:ind w:firstLine="2895" w:firstLineChars="750"/>
        <w:rPr>
          <w:rFonts w:hint="eastAsia" w:ascii="仿宋_GB2312" w:hAnsi="仿宋" w:eastAsia="仿宋_GB2312" w:cs="仿宋"/>
          <w:sz w:val="33"/>
          <w:szCs w:val="33"/>
        </w:rPr>
      </w:pPr>
      <w:r>
        <w:rPr>
          <w:rFonts w:hint="eastAsia" w:ascii="仿宋_GB2312" w:hAnsi="仿宋" w:eastAsia="仿宋_GB2312" w:cs="仿宋"/>
          <w:spacing w:val="28"/>
          <w:sz w:val="33"/>
          <w:szCs w:val="33"/>
        </w:rPr>
        <w:t>供应商(盖章):</w:t>
      </w:r>
    </w:p>
    <w:p>
      <w:pPr>
        <w:spacing w:before="204" w:line="600" w:lineRule="exact"/>
        <w:ind w:left="2694" w:leftChars="1283" w:firstLine="194" w:firstLineChars="50"/>
        <w:rPr>
          <w:rFonts w:hint="eastAsia" w:ascii="仿宋_GB2312" w:hAnsi="仿宋" w:eastAsia="仿宋_GB2312" w:cs="仿宋"/>
          <w:sz w:val="33"/>
          <w:szCs w:val="33"/>
        </w:rPr>
      </w:pPr>
      <w:r>
        <w:rPr>
          <w:rFonts w:hint="eastAsia" w:ascii="仿宋_GB2312" w:hAnsi="仿宋" w:eastAsia="仿宋_GB2312" w:cs="仿宋"/>
          <w:spacing w:val="29"/>
          <w:position w:val="19"/>
          <w:sz w:val="33"/>
          <w:szCs w:val="33"/>
        </w:rPr>
        <w:t>法人代表(或委托人)(签字):</w:t>
      </w:r>
    </w:p>
    <w:p>
      <w:pPr>
        <w:spacing w:line="220" w:lineRule="auto"/>
        <w:ind w:firstLine="2916" w:firstLineChars="900"/>
        <w:rPr>
          <w:rFonts w:hint="eastAsia" w:ascii="仿宋_GB2312" w:hAnsi="仿宋" w:eastAsia="仿宋_GB2312" w:cs="仿宋"/>
          <w:sz w:val="33"/>
          <w:szCs w:val="33"/>
        </w:rPr>
      </w:pPr>
      <w:r>
        <w:rPr>
          <w:rFonts w:hint="eastAsia" w:ascii="仿宋_GB2312" w:hAnsi="仿宋" w:eastAsia="仿宋_GB2312" w:cs="仿宋"/>
          <w:spacing w:val="-3"/>
          <w:sz w:val="33"/>
          <w:szCs w:val="33"/>
        </w:rPr>
        <w:t>联系电话：</w:t>
      </w:r>
    </w:p>
    <w:p>
      <w:pPr>
        <w:spacing w:before="211" w:line="220" w:lineRule="auto"/>
        <w:ind w:firstLine="5250" w:firstLineChars="1500"/>
        <w:rPr>
          <w:rFonts w:hint="eastAsia" w:ascii="仿宋_GB2312" w:hAnsi="仿宋" w:eastAsia="仿宋_GB2312" w:cs="仿宋"/>
          <w:sz w:val="33"/>
          <w:szCs w:val="33"/>
        </w:rPr>
      </w:pPr>
      <w:r>
        <w:rPr>
          <w:rFonts w:hint="eastAsia" w:ascii="仿宋_GB2312" w:hAnsi="仿宋" w:eastAsia="仿宋_GB2312" w:cs="仿宋"/>
          <w:spacing w:val="10"/>
          <w:sz w:val="33"/>
          <w:szCs w:val="33"/>
        </w:rPr>
        <w:t>2023年 月 日</w:t>
      </w:r>
    </w:p>
    <w:p>
      <w:pPr>
        <w:spacing w:line="249" w:lineRule="auto"/>
        <w:rPr>
          <w:rFonts w:hint="eastAsia" w:ascii="仿宋_GB2312" w:eastAsia="仿宋_GB2312"/>
        </w:rPr>
      </w:pPr>
    </w:p>
    <w:p>
      <w:pPr>
        <w:spacing w:line="249" w:lineRule="auto"/>
        <w:rPr>
          <w:rFonts w:hint="eastAsia" w:ascii="仿宋_GB2312" w:eastAsia="仿宋_GB2312"/>
        </w:rPr>
      </w:pPr>
    </w:p>
    <w:p>
      <w:pPr>
        <w:spacing w:line="249" w:lineRule="auto"/>
        <w:rPr>
          <w:rFonts w:hint="eastAsia" w:ascii="仿宋_GB2312" w:eastAsia="仿宋_GB2312"/>
        </w:rPr>
      </w:pPr>
    </w:p>
    <w:p>
      <w:pPr>
        <w:spacing w:line="338" w:lineRule="auto"/>
        <w:rPr>
          <w:rFonts w:hint="eastAsia" w:ascii="仿宋_GB2312" w:eastAsia="仿宋_GB2312"/>
        </w:rPr>
      </w:pPr>
    </w:p>
    <w:p>
      <w:pPr>
        <w:spacing w:line="340" w:lineRule="auto"/>
        <w:rPr>
          <w:rFonts w:hint="eastAsia" w:ascii="仿宋_GB2312" w:eastAsia="仿宋_GB2312"/>
        </w:rPr>
      </w:pPr>
    </w:p>
    <w:p>
      <w:pPr>
        <w:spacing w:before="54" w:line="225" w:lineRule="auto"/>
        <w:rPr>
          <w:rFonts w:hint="eastAsia" w:ascii="仿宋_GB2312" w:hAnsi="楷体" w:eastAsia="仿宋_GB2312" w:cs="楷体"/>
          <w:sz w:val="32"/>
          <w:szCs w:val="32"/>
        </w:rPr>
      </w:pPr>
      <w:r>
        <w:rPr>
          <w:rFonts w:hint="eastAsia" w:ascii="仿宋_GB2312" w:hAnsi="楷体" w:eastAsia="仿宋_GB2312" w:cs="楷体"/>
          <w:spacing w:val="-12"/>
          <w:sz w:val="32"/>
          <w:szCs w:val="32"/>
        </w:rPr>
        <w:t>附件2:</w:t>
      </w:r>
    </w:p>
    <w:p>
      <w:pPr>
        <w:spacing w:before="213" w:line="218" w:lineRule="auto"/>
        <w:ind w:left="3471"/>
        <w:rPr>
          <w:rFonts w:hint="eastAsia" w:ascii="仿宋_GB2312" w:hAnsi="宋体" w:eastAsia="仿宋_GB2312" w:cs="宋体"/>
          <w:b/>
          <w:bCs/>
          <w:spacing w:val="-15"/>
          <w:sz w:val="46"/>
          <w:szCs w:val="46"/>
        </w:rPr>
      </w:pPr>
      <w:r>
        <w:rPr>
          <w:rFonts w:hint="eastAsia" w:ascii="仿宋_GB2312" w:hAnsi="宋体" w:eastAsia="仿宋_GB2312" w:cs="宋体"/>
          <w:b/>
          <w:bCs/>
          <w:spacing w:val="-15"/>
          <w:sz w:val="46"/>
          <w:szCs w:val="46"/>
        </w:rPr>
        <w:t>综合评分表</w:t>
      </w:r>
    </w:p>
    <w:tbl>
      <w:tblPr>
        <w:tblStyle w:val="4"/>
        <w:tblpPr w:leftFromText="180" w:rightFromText="180" w:vertAnchor="text" w:horzAnchor="margin" w:tblpY="77"/>
        <w:tblW w:w="836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3"/>
        <w:gridCol w:w="1408"/>
        <w:gridCol w:w="1079"/>
        <w:gridCol w:w="50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813" w:type="dxa"/>
            <w:tcBorders>
              <w:top w:val="single" w:color="000000" w:sz="4" w:space="0"/>
              <w:left w:val="single" w:color="000000" w:sz="4" w:space="0"/>
              <w:bottom w:val="single" w:color="000000" w:sz="4" w:space="0"/>
              <w:right w:val="single" w:color="000000" w:sz="4" w:space="0"/>
            </w:tcBorders>
          </w:tcPr>
          <w:p>
            <w:pPr>
              <w:spacing w:before="245" w:line="220" w:lineRule="auto"/>
              <w:ind w:left="79"/>
              <w:rPr>
                <w:rFonts w:ascii="仿宋_GB2312" w:hAnsi="宋体" w:eastAsia="仿宋_GB2312" w:cs="宋体"/>
                <w:sz w:val="32"/>
                <w:szCs w:val="32"/>
              </w:rPr>
            </w:pPr>
            <w:r>
              <w:rPr>
                <w:rFonts w:hint="eastAsia" w:ascii="仿宋_GB2312" w:hAnsi="宋体" w:eastAsia="仿宋_GB2312" w:cs="宋体"/>
                <w:b/>
                <w:bCs/>
                <w:spacing w:val="1"/>
                <w:sz w:val="32"/>
                <w:szCs w:val="32"/>
              </w:rPr>
              <w:t>序号</w:t>
            </w:r>
          </w:p>
        </w:tc>
        <w:tc>
          <w:tcPr>
            <w:tcW w:w="1408" w:type="dxa"/>
            <w:tcBorders>
              <w:top w:val="single" w:color="000000" w:sz="4" w:space="0"/>
              <w:left w:val="single" w:color="000000" w:sz="4" w:space="0"/>
              <w:bottom w:val="single" w:color="000000" w:sz="4" w:space="0"/>
              <w:right w:val="single" w:color="000000" w:sz="4" w:space="0"/>
            </w:tcBorders>
          </w:tcPr>
          <w:p>
            <w:pPr>
              <w:spacing w:before="247" w:line="220" w:lineRule="auto"/>
              <w:ind w:left="375"/>
              <w:rPr>
                <w:rFonts w:ascii="仿宋_GB2312" w:hAnsi="宋体" w:eastAsia="仿宋_GB2312" w:cs="宋体"/>
                <w:sz w:val="32"/>
                <w:szCs w:val="32"/>
              </w:rPr>
            </w:pPr>
            <w:r>
              <w:rPr>
                <w:rFonts w:hint="eastAsia" w:ascii="仿宋_GB2312" w:hAnsi="宋体" w:eastAsia="仿宋_GB2312" w:cs="宋体"/>
                <w:b/>
                <w:bCs/>
                <w:sz w:val="32"/>
                <w:szCs w:val="32"/>
              </w:rPr>
              <w:t>名称</w:t>
            </w:r>
          </w:p>
        </w:tc>
        <w:tc>
          <w:tcPr>
            <w:tcW w:w="1079" w:type="dxa"/>
            <w:tcBorders>
              <w:top w:val="single" w:color="000000" w:sz="4" w:space="0"/>
              <w:left w:val="single" w:color="000000" w:sz="4" w:space="0"/>
              <w:bottom w:val="single" w:color="000000" w:sz="4" w:space="0"/>
              <w:right w:val="single" w:color="000000" w:sz="4" w:space="0"/>
            </w:tcBorders>
          </w:tcPr>
          <w:p>
            <w:pPr>
              <w:spacing w:before="243" w:line="218" w:lineRule="auto"/>
              <w:ind w:left="217"/>
              <w:rPr>
                <w:rFonts w:ascii="仿宋_GB2312" w:hAnsi="宋体" w:eastAsia="仿宋_GB2312" w:cs="宋体"/>
                <w:sz w:val="32"/>
                <w:szCs w:val="32"/>
              </w:rPr>
            </w:pPr>
            <w:r>
              <w:rPr>
                <w:rFonts w:hint="eastAsia" w:ascii="仿宋_GB2312" w:hAnsi="宋体" w:eastAsia="仿宋_GB2312" w:cs="宋体"/>
                <w:b/>
                <w:bCs/>
                <w:spacing w:val="-8"/>
                <w:sz w:val="32"/>
                <w:szCs w:val="32"/>
              </w:rPr>
              <w:t>分值</w:t>
            </w:r>
          </w:p>
        </w:tc>
        <w:tc>
          <w:tcPr>
            <w:tcW w:w="5064" w:type="dxa"/>
            <w:tcBorders>
              <w:top w:val="single" w:color="000000" w:sz="4" w:space="0"/>
              <w:left w:val="single" w:color="000000" w:sz="4" w:space="0"/>
              <w:bottom w:val="single" w:color="000000" w:sz="4" w:space="0"/>
              <w:right w:val="single" w:color="000000" w:sz="4" w:space="0"/>
            </w:tcBorders>
          </w:tcPr>
          <w:p>
            <w:pPr>
              <w:spacing w:before="241" w:line="218" w:lineRule="auto"/>
              <w:ind w:left="2688"/>
              <w:rPr>
                <w:rFonts w:ascii="仿宋_GB2312" w:hAnsi="宋体" w:eastAsia="仿宋_GB2312" w:cs="宋体"/>
                <w:sz w:val="32"/>
                <w:szCs w:val="32"/>
              </w:rPr>
            </w:pPr>
            <w:r>
              <w:rPr>
                <w:rFonts w:hint="eastAsia" w:ascii="仿宋_GB2312" w:hAnsi="宋体" w:eastAsia="仿宋_GB2312" w:cs="宋体"/>
                <w:b/>
                <w:bCs/>
                <w:spacing w:val="-1"/>
                <w:sz w:val="32"/>
                <w:szCs w:val="32"/>
              </w:rPr>
              <w:t>评分依据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14" w:hRule="atLeast"/>
        </w:trPr>
        <w:tc>
          <w:tcPr>
            <w:tcW w:w="813" w:type="dxa"/>
            <w:tcBorders>
              <w:top w:val="single" w:color="000000" w:sz="4" w:space="0"/>
              <w:left w:val="single" w:color="000000" w:sz="4" w:space="0"/>
              <w:bottom w:val="single" w:color="000000" w:sz="4" w:space="0"/>
              <w:right w:val="single" w:color="000000" w:sz="4" w:space="0"/>
            </w:tcBorders>
            <w:vAlign w:val="center"/>
          </w:tcPr>
          <w:p>
            <w:pPr>
              <w:spacing w:before="104" w:line="182" w:lineRule="auto"/>
              <w:ind w:left="314"/>
              <w:rPr>
                <w:rFonts w:ascii="仿宋_GB2312" w:hAnsi="宋体" w:eastAsia="仿宋_GB2312" w:cs="宋体"/>
                <w:sz w:val="28"/>
                <w:szCs w:val="28"/>
              </w:rPr>
            </w:pPr>
            <w:r>
              <w:rPr>
                <w:rFonts w:hint="eastAsia" w:ascii="仿宋_GB2312" w:hAnsi="宋体" w:eastAsia="仿宋_GB2312" w:cs="宋体"/>
                <w:sz w:val="28"/>
                <w:szCs w:val="28"/>
              </w:rPr>
              <w:t>1</w:t>
            </w:r>
          </w:p>
        </w:tc>
        <w:tc>
          <w:tcPr>
            <w:tcW w:w="1408" w:type="dxa"/>
            <w:tcBorders>
              <w:top w:val="single" w:color="000000" w:sz="4" w:space="0"/>
              <w:left w:val="single" w:color="000000" w:sz="4" w:space="0"/>
              <w:bottom w:val="single" w:color="000000" w:sz="4" w:space="0"/>
              <w:right w:val="single" w:color="000000" w:sz="4" w:space="0"/>
            </w:tcBorders>
          </w:tcPr>
          <w:p>
            <w:pPr>
              <w:spacing w:line="345" w:lineRule="auto"/>
              <w:jc w:val="center"/>
              <w:rPr>
                <w:rFonts w:ascii="仿宋_GB2312" w:eastAsia="仿宋_GB2312"/>
                <w:sz w:val="28"/>
                <w:szCs w:val="28"/>
              </w:rPr>
            </w:pPr>
          </w:p>
          <w:p>
            <w:pPr>
              <w:spacing w:before="104" w:line="216" w:lineRule="auto"/>
              <w:jc w:val="center"/>
              <w:rPr>
                <w:rFonts w:ascii="仿宋_GB2312" w:hAnsi="宋体" w:eastAsia="仿宋_GB2312" w:cs="宋体"/>
                <w:sz w:val="28"/>
                <w:szCs w:val="28"/>
              </w:rPr>
            </w:pPr>
            <w:r>
              <w:rPr>
                <w:rFonts w:hint="eastAsia" w:ascii="仿宋_GB2312" w:hAnsi="宋体" w:eastAsia="仿宋_GB2312" w:cs="宋体"/>
                <w:spacing w:val="6"/>
                <w:sz w:val="28"/>
                <w:szCs w:val="28"/>
              </w:rPr>
              <w:t>报价</w:t>
            </w:r>
          </w:p>
        </w:tc>
        <w:tc>
          <w:tcPr>
            <w:tcW w:w="1079" w:type="dxa"/>
            <w:tcBorders>
              <w:top w:val="single" w:color="000000" w:sz="4" w:space="0"/>
              <w:left w:val="single" w:color="000000" w:sz="4" w:space="0"/>
              <w:bottom w:val="single" w:color="000000" w:sz="4" w:space="0"/>
              <w:right w:val="single" w:color="000000" w:sz="4" w:space="0"/>
            </w:tcBorders>
          </w:tcPr>
          <w:p>
            <w:pPr>
              <w:spacing w:line="348" w:lineRule="auto"/>
              <w:jc w:val="center"/>
              <w:rPr>
                <w:rFonts w:ascii="仿宋_GB2312" w:eastAsia="仿宋_GB2312"/>
                <w:sz w:val="28"/>
                <w:szCs w:val="28"/>
              </w:rPr>
            </w:pPr>
          </w:p>
          <w:p>
            <w:pPr>
              <w:spacing w:before="104" w:line="218" w:lineRule="auto"/>
              <w:jc w:val="center"/>
              <w:rPr>
                <w:rFonts w:ascii="仿宋_GB2312" w:hAnsi="宋体" w:eastAsia="仿宋_GB2312" w:cs="宋体"/>
                <w:sz w:val="28"/>
                <w:szCs w:val="28"/>
              </w:rPr>
            </w:pPr>
            <w:r>
              <w:rPr>
                <w:rFonts w:hint="eastAsia" w:ascii="仿宋_GB2312" w:hAnsi="宋体" w:eastAsia="仿宋_GB2312" w:cs="宋体"/>
                <w:spacing w:val="4"/>
                <w:sz w:val="28"/>
                <w:szCs w:val="28"/>
              </w:rPr>
              <w:t>20分</w:t>
            </w:r>
          </w:p>
        </w:tc>
        <w:tc>
          <w:tcPr>
            <w:tcW w:w="5064" w:type="dxa"/>
            <w:tcBorders>
              <w:top w:val="single" w:color="000000" w:sz="4" w:space="0"/>
              <w:left w:val="single" w:color="000000" w:sz="4" w:space="0"/>
              <w:bottom w:val="single" w:color="000000" w:sz="4" w:space="0"/>
              <w:right w:val="single" w:color="000000" w:sz="4" w:space="0"/>
            </w:tcBorders>
          </w:tcPr>
          <w:p>
            <w:pPr>
              <w:spacing w:before="281" w:line="302" w:lineRule="auto"/>
              <w:ind w:left="53" w:firstLine="669"/>
              <w:jc w:val="both"/>
              <w:rPr>
                <w:rFonts w:ascii="仿宋_GB2312" w:hAnsi="宋体" w:eastAsia="仿宋_GB2312" w:cs="宋体"/>
                <w:sz w:val="28"/>
                <w:szCs w:val="28"/>
              </w:rPr>
            </w:pPr>
            <w:r>
              <w:rPr>
                <w:rFonts w:hint="eastAsia" w:ascii="仿宋_GB2312" w:hAnsi="宋体" w:eastAsia="仿宋_GB2312" w:cs="宋体"/>
                <w:spacing w:val="13"/>
                <w:sz w:val="28"/>
                <w:szCs w:val="28"/>
              </w:rPr>
              <w:t>投标报价得分=评标基准价÷投标报价×20(评标基准价为满足招标文件要求</w:t>
            </w:r>
            <w:r>
              <w:rPr>
                <w:rFonts w:hint="eastAsia" w:ascii="仿宋_GB2312" w:hAnsi="宋体" w:eastAsia="仿宋_GB2312" w:cs="宋体"/>
                <w:spacing w:val="22"/>
                <w:sz w:val="28"/>
                <w:szCs w:val="28"/>
              </w:rPr>
              <w:t>的所有供应商报价的平均价)。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42" w:hRule="atLeast"/>
        </w:trPr>
        <w:tc>
          <w:tcPr>
            <w:tcW w:w="813" w:type="dxa"/>
            <w:tcBorders>
              <w:top w:val="single" w:color="000000" w:sz="4" w:space="0"/>
              <w:left w:val="single" w:color="000000" w:sz="4" w:space="0"/>
              <w:bottom w:val="single" w:color="000000" w:sz="4" w:space="0"/>
              <w:right w:val="single" w:color="000000" w:sz="4" w:space="0"/>
            </w:tcBorders>
            <w:vAlign w:val="center"/>
          </w:tcPr>
          <w:p>
            <w:pPr>
              <w:spacing w:before="104" w:line="182" w:lineRule="auto"/>
              <w:ind w:firstLine="280" w:firstLineChars="100"/>
              <w:rPr>
                <w:rFonts w:ascii="仿宋_GB2312" w:hAnsi="宋体" w:eastAsia="仿宋_GB2312" w:cs="宋体"/>
                <w:sz w:val="28"/>
                <w:szCs w:val="28"/>
              </w:rPr>
            </w:pPr>
            <w:r>
              <w:rPr>
                <w:rFonts w:hint="eastAsia" w:ascii="仿宋_GB2312" w:hAnsi="宋体" w:eastAsia="仿宋_GB2312" w:cs="宋体"/>
                <w:sz w:val="28"/>
                <w:szCs w:val="28"/>
              </w:rPr>
              <w:t>2</w:t>
            </w:r>
          </w:p>
        </w:tc>
        <w:tc>
          <w:tcPr>
            <w:tcW w:w="1408" w:type="dxa"/>
            <w:tcBorders>
              <w:top w:val="single" w:color="000000" w:sz="4" w:space="0"/>
              <w:left w:val="single" w:color="000000" w:sz="4" w:space="0"/>
              <w:bottom w:val="single" w:color="000000" w:sz="4" w:space="0"/>
              <w:right w:val="single" w:color="000000" w:sz="4" w:space="0"/>
            </w:tcBorders>
          </w:tcPr>
          <w:p>
            <w:pPr>
              <w:spacing w:line="256" w:lineRule="auto"/>
              <w:rPr>
                <w:rFonts w:ascii="仿宋_GB2312" w:eastAsia="仿宋_GB2312"/>
                <w:sz w:val="28"/>
                <w:szCs w:val="28"/>
              </w:rPr>
            </w:pPr>
          </w:p>
          <w:p>
            <w:pPr>
              <w:spacing w:line="256" w:lineRule="auto"/>
              <w:rPr>
                <w:rFonts w:hint="eastAsia" w:ascii="仿宋_GB2312" w:eastAsia="仿宋_GB2312"/>
                <w:sz w:val="28"/>
                <w:szCs w:val="28"/>
              </w:rPr>
            </w:pPr>
          </w:p>
          <w:p>
            <w:pPr>
              <w:spacing w:before="104" w:line="639" w:lineRule="exact"/>
              <w:ind w:left="51"/>
              <w:rPr>
                <w:rFonts w:hint="eastAsia" w:ascii="仿宋_GB2312" w:hAnsi="宋体" w:eastAsia="仿宋_GB2312" w:cs="宋体"/>
                <w:spacing w:val="3"/>
                <w:position w:val="24"/>
                <w:sz w:val="28"/>
                <w:szCs w:val="28"/>
              </w:rPr>
            </w:pPr>
          </w:p>
          <w:p>
            <w:pPr>
              <w:spacing w:before="104" w:line="639" w:lineRule="exact"/>
              <w:rPr>
                <w:rFonts w:hint="eastAsia" w:ascii="仿宋_GB2312" w:hAnsi="宋体" w:eastAsia="仿宋_GB2312" w:cs="宋体"/>
                <w:sz w:val="28"/>
                <w:szCs w:val="28"/>
              </w:rPr>
            </w:pPr>
            <w:r>
              <w:rPr>
                <w:rFonts w:hint="eastAsia" w:ascii="仿宋_GB2312" w:hAnsi="宋体" w:eastAsia="仿宋_GB2312" w:cs="宋体"/>
                <w:spacing w:val="3"/>
                <w:position w:val="24"/>
                <w:sz w:val="28"/>
                <w:szCs w:val="28"/>
              </w:rPr>
              <w:t>企业综合</w:t>
            </w:r>
          </w:p>
          <w:p>
            <w:pPr>
              <w:spacing w:line="218" w:lineRule="auto"/>
              <w:ind w:left="371"/>
              <w:rPr>
                <w:rFonts w:ascii="仿宋_GB2312" w:hAnsi="宋体" w:eastAsia="仿宋_GB2312" w:cs="宋体"/>
                <w:sz w:val="28"/>
                <w:szCs w:val="28"/>
              </w:rPr>
            </w:pPr>
            <w:r>
              <w:rPr>
                <w:rFonts w:hint="eastAsia" w:ascii="仿宋_GB2312" w:hAnsi="宋体" w:eastAsia="仿宋_GB2312" w:cs="宋体"/>
                <w:spacing w:val="13"/>
                <w:sz w:val="28"/>
                <w:szCs w:val="28"/>
              </w:rPr>
              <w:t>实力</w:t>
            </w:r>
          </w:p>
        </w:tc>
        <w:tc>
          <w:tcPr>
            <w:tcW w:w="1079" w:type="dxa"/>
            <w:tcBorders>
              <w:top w:val="single" w:color="000000" w:sz="4" w:space="0"/>
              <w:left w:val="single" w:color="000000" w:sz="4" w:space="0"/>
              <w:bottom w:val="single" w:color="000000" w:sz="4" w:space="0"/>
              <w:right w:val="single" w:color="000000" w:sz="4" w:space="0"/>
            </w:tcBorders>
          </w:tcPr>
          <w:p>
            <w:pPr>
              <w:rPr>
                <w:rFonts w:ascii="仿宋_GB2312" w:eastAsia="仿宋_GB2312"/>
                <w:sz w:val="28"/>
                <w:szCs w:val="28"/>
              </w:rPr>
            </w:pPr>
          </w:p>
          <w:p>
            <w:pPr>
              <w:rPr>
                <w:rFonts w:hint="eastAsia" w:ascii="仿宋_GB2312" w:eastAsia="仿宋_GB2312"/>
                <w:sz w:val="28"/>
                <w:szCs w:val="28"/>
              </w:rPr>
            </w:pPr>
          </w:p>
          <w:p>
            <w:pPr>
              <w:rPr>
                <w:rFonts w:hint="eastAsia" w:ascii="仿宋_GB2312" w:eastAsia="仿宋_GB2312"/>
                <w:sz w:val="28"/>
                <w:szCs w:val="28"/>
              </w:rPr>
            </w:pPr>
          </w:p>
          <w:p>
            <w:pPr>
              <w:rPr>
                <w:rFonts w:hint="eastAsia" w:ascii="仿宋_GB2312" w:eastAsia="仿宋_GB2312"/>
                <w:sz w:val="28"/>
                <w:szCs w:val="28"/>
              </w:rPr>
            </w:pPr>
          </w:p>
          <w:p>
            <w:pPr>
              <w:rPr>
                <w:rFonts w:hint="eastAsia" w:ascii="仿宋_GB2312" w:eastAsia="仿宋_GB2312"/>
                <w:sz w:val="28"/>
                <w:szCs w:val="28"/>
              </w:rPr>
            </w:pPr>
          </w:p>
          <w:p>
            <w:pPr>
              <w:spacing w:before="104" w:line="218" w:lineRule="auto"/>
              <w:ind w:firstLine="144" w:firstLineChars="50"/>
              <w:rPr>
                <w:rFonts w:ascii="仿宋_GB2312" w:hAnsi="宋体" w:eastAsia="仿宋_GB2312" w:cs="宋体"/>
                <w:sz w:val="28"/>
                <w:szCs w:val="28"/>
              </w:rPr>
            </w:pPr>
            <w:r>
              <w:rPr>
                <w:rFonts w:hint="eastAsia" w:ascii="仿宋_GB2312" w:hAnsi="宋体" w:eastAsia="仿宋_GB2312" w:cs="宋体"/>
                <w:spacing w:val="4"/>
                <w:sz w:val="28"/>
                <w:szCs w:val="28"/>
              </w:rPr>
              <w:t>40分</w:t>
            </w:r>
          </w:p>
        </w:tc>
        <w:tc>
          <w:tcPr>
            <w:tcW w:w="5064" w:type="dxa"/>
            <w:tcBorders>
              <w:top w:val="single" w:color="000000" w:sz="4" w:space="0"/>
              <w:left w:val="single" w:color="000000" w:sz="4" w:space="0"/>
              <w:bottom w:val="single" w:color="000000" w:sz="4" w:space="0"/>
              <w:right w:val="single" w:color="000000" w:sz="4" w:space="0"/>
            </w:tcBorders>
          </w:tcPr>
          <w:p>
            <w:pPr>
              <w:spacing w:line="520" w:lineRule="exact"/>
              <w:ind w:firstLine="560" w:firstLineChars="200"/>
              <w:rPr>
                <w:rFonts w:ascii="仿宋_GB2312" w:hAnsi="Times New Roman" w:eastAsia="仿宋_GB2312"/>
                <w:sz w:val="28"/>
                <w:szCs w:val="28"/>
                <w:lang w:val="zh-CN"/>
              </w:rPr>
            </w:pPr>
            <w:r>
              <w:rPr>
                <w:rFonts w:hint="eastAsia" w:ascii="仿宋_GB2312" w:hAnsi="Times New Roman" w:eastAsia="仿宋_GB2312"/>
                <w:sz w:val="28"/>
                <w:szCs w:val="28"/>
                <w:lang w:val="zh-CN"/>
              </w:rPr>
              <w:t>根据具有从事教育类图书编辑经历的高级职称编辑数量进行打分，每有一位得5分，最高不超过20分。（提供职称证复印件）</w:t>
            </w:r>
          </w:p>
          <w:p>
            <w:pPr>
              <w:spacing w:before="172" w:line="326" w:lineRule="auto"/>
              <w:ind w:left="53" w:firstLine="688"/>
              <w:jc w:val="both"/>
              <w:rPr>
                <w:rFonts w:ascii="仿宋_GB2312" w:hAnsi="宋体" w:eastAsia="仿宋_GB2312" w:cs="宋体"/>
                <w:sz w:val="28"/>
                <w:szCs w:val="28"/>
              </w:rPr>
            </w:pPr>
            <w:r>
              <w:rPr>
                <w:rFonts w:hint="eastAsia" w:ascii="仿宋_GB2312" w:hAnsi="宋体" w:eastAsia="仿宋_GB2312" w:cs="宋体"/>
                <w:spacing w:val="22"/>
                <w:sz w:val="28"/>
                <w:szCs w:val="28"/>
              </w:rPr>
              <w:t>近3年来承担过地（市）级及以上教科院（所）图书出版项目，每有</w:t>
            </w:r>
            <w:r>
              <w:rPr>
                <w:rFonts w:hint="eastAsia" w:ascii="仿宋_GB2312" w:hAnsi="宋体" w:eastAsia="仿宋_GB2312" w:cs="宋体"/>
                <w:spacing w:val="36"/>
                <w:sz w:val="28"/>
                <w:szCs w:val="28"/>
              </w:rPr>
              <w:t>1个项目得5分，最高不超过20分。(提</w:t>
            </w:r>
            <w:r>
              <w:rPr>
                <w:rFonts w:hint="eastAsia" w:ascii="仿宋_GB2312" w:hAnsi="宋体" w:eastAsia="仿宋_GB2312" w:cs="宋体"/>
                <w:spacing w:val="35"/>
                <w:sz w:val="28"/>
                <w:szCs w:val="28"/>
              </w:rPr>
              <w:t>供中标通知书或合同关键页等证明材料)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8" w:hRule="atLeast"/>
        </w:trPr>
        <w:tc>
          <w:tcPr>
            <w:tcW w:w="813" w:type="dxa"/>
            <w:tcBorders>
              <w:top w:val="single" w:color="000000" w:sz="4" w:space="0"/>
              <w:left w:val="single" w:color="000000" w:sz="4" w:space="0"/>
              <w:bottom w:val="single" w:color="000000" w:sz="4" w:space="0"/>
              <w:right w:val="single" w:color="000000" w:sz="4" w:space="0"/>
            </w:tcBorders>
            <w:vAlign w:val="center"/>
          </w:tcPr>
          <w:p>
            <w:pPr>
              <w:spacing w:before="104" w:line="182" w:lineRule="auto"/>
              <w:ind w:left="314"/>
              <w:rPr>
                <w:rFonts w:ascii="仿宋_GB2312" w:hAnsi="宋体" w:eastAsia="仿宋_GB2312" w:cs="宋体"/>
                <w:sz w:val="28"/>
                <w:szCs w:val="28"/>
              </w:rPr>
            </w:pPr>
            <w:r>
              <w:rPr>
                <w:rFonts w:hint="eastAsia" w:ascii="仿宋_GB2312" w:hAnsi="宋体" w:eastAsia="仿宋_GB2312" w:cs="宋体"/>
                <w:sz w:val="28"/>
                <w:szCs w:val="28"/>
              </w:rPr>
              <w:t>3</w:t>
            </w:r>
          </w:p>
        </w:tc>
        <w:tc>
          <w:tcPr>
            <w:tcW w:w="1408" w:type="dxa"/>
            <w:tcBorders>
              <w:top w:val="single" w:color="000000" w:sz="4" w:space="0"/>
              <w:left w:val="single" w:color="000000" w:sz="4" w:space="0"/>
              <w:bottom w:val="single" w:color="000000" w:sz="4" w:space="0"/>
              <w:right w:val="single" w:color="000000" w:sz="4" w:space="0"/>
            </w:tcBorders>
          </w:tcPr>
          <w:p>
            <w:pPr>
              <w:spacing w:line="252" w:lineRule="auto"/>
              <w:rPr>
                <w:rFonts w:ascii="仿宋_GB2312" w:eastAsia="仿宋_GB2312"/>
                <w:sz w:val="28"/>
                <w:szCs w:val="28"/>
              </w:rPr>
            </w:pPr>
          </w:p>
          <w:p>
            <w:pPr>
              <w:spacing w:line="252" w:lineRule="auto"/>
              <w:rPr>
                <w:rFonts w:hint="eastAsia" w:ascii="仿宋_GB2312" w:eastAsia="仿宋_GB2312"/>
                <w:sz w:val="28"/>
                <w:szCs w:val="28"/>
              </w:rPr>
            </w:pPr>
          </w:p>
          <w:p>
            <w:pPr>
              <w:spacing w:before="104" w:line="660" w:lineRule="exact"/>
              <w:rPr>
                <w:rFonts w:hint="eastAsia" w:ascii="仿宋_GB2312" w:hAnsi="宋体" w:eastAsia="仿宋_GB2312" w:cs="宋体"/>
                <w:sz w:val="28"/>
                <w:szCs w:val="28"/>
              </w:rPr>
            </w:pPr>
            <w:r>
              <w:rPr>
                <w:rFonts w:hint="eastAsia" w:ascii="仿宋_GB2312" w:hAnsi="宋体" w:eastAsia="仿宋_GB2312" w:cs="宋体"/>
                <w:spacing w:val="3"/>
                <w:position w:val="25"/>
                <w:sz w:val="28"/>
                <w:szCs w:val="28"/>
              </w:rPr>
              <w:t>项目实施</w:t>
            </w:r>
          </w:p>
          <w:p>
            <w:pPr>
              <w:spacing w:line="218" w:lineRule="auto"/>
              <w:ind w:left="371"/>
              <w:rPr>
                <w:rFonts w:ascii="仿宋_GB2312" w:hAnsi="宋体" w:eastAsia="仿宋_GB2312" w:cs="宋体"/>
                <w:sz w:val="28"/>
                <w:szCs w:val="28"/>
              </w:rPr>
            </w:pPr>
            <w:r>
              <w:rPr>
                <w:rFonts w:hint="eastAsia" w:ascii="仿宋_GB2312" w:hAnsi="宋体" w:eastAsia="仿宋_GB2312" w:cs="宋体"/>
                <w:spacing w:val="8"/>
                <w:sz w:val="28"/>
                <w:szCs w:val="28"/>
              </w:rPr>
              <w:t>方案</w:t>
            </w:r>
          </w:p>
        </w:tc>
        <w:tc>
          <w:tcPr>
            <w:tcW w:w="1079" w:type="dxa"/>
            <w:tcBorders>
              <w:top w:val="single" w:color="000000" w:sz="4" w:space="0"/>
              <w:left w:val="single" w:color="000000" w:sz="4" w:space="0"/>
              <w:bottom w:val="single" w:color="000000" w:sz="4" w:space="0"/>
              <w:right w:val="single" w:color="000000" w:sz="4" w:space="0"/>
            </w:tcBorders>
          </w:tcPr>
          <w:p>
            <w:pPr>
              <w:spacing w:line="268" w:lineRule="auto"/>
              <w:rPr>
                <w:rFonts w:ascii="仿宋_GB2312" w:eastAsia="仿宋_GB2312"/>
                <w:sz w:val="28"/>
                <w:szCs w:val="28"/>
              </w:rPr>
            </w:pPr>
          </w:p>
          <w:p>
            <w:pPr>
              <w:spacing w:line="268" w:lineRule="auto"/>
              <w:rPr>
                <w:rFonts w:hint="eastAsia" w:ascii="仿宋_GB2312" w:eastAsia="仿宋_GB2312"/>
                <w:sz w:val="28"/>
                <w:szCs w:val="28"/>
              </w:rPr>
            </w:pPr>
          </w:p>
          <w:p>
            <w:pPr>
              <w:spacing w:before="104" w:line="218" w:lineRule="auto"/>
              <w:ind w:firstLine="144" w:firstLineChars="50"/>
              <w:rPr>
                <w:rFonts w:ascii="仿宋_GB2312" w:hAnsi="宋体" w:eastAsia="仿宋_GB2312" w:cs="宋体"/>
                <w:sz w:val="28"/>
                <w:szCs w:val="28"/>
              </w:rPr>
            </w:pPr>
            <w:r>
              <w:rPr>
                <w:rFonts w:hint="eastAsia" w:ascii="仿宋_GB2312" w:hAnsi="宋体" w:eastAsia="仿宋_GB2312" w:cs="宋体"/>
                <w:spacing w:val="4"/>
                <w:sz w:val="28"/>
                <w:szCs w:val="28"/>
              </w:rPr>
              <w:t>35分</w:t>
            </w:r>
          </w:p>
        </w:tc>
        <w:tc>
          <w:tcPr>
            <w:tcW w:w="5064" w:type="dxa"/>
            <w:tcBorders>
              <w:top w:val="single" w:color="000000" w:sz="4" w:space="0"/>
              <w:left w:val="single" w:color="000000" w:sz="4" w:space="0"/>
              <w:bottom w:val="single" w:color="000000" w:sz="4" w:space="0"/>
              <w:right w:val="single" w:color="000000" w:sz="4" w:space="0"/>
            </w:tcBorders>
          </w:tcPr>
          <w:p>
            <w:pPr>
              <w:spacing w:before="179" w:line="312" w:lineRule="auto"/>
              <w:ind w:left="53" w:leftChars="25" w:firstLine="438" w:firstLineChars="150"/>
              <w:jc w:val="both"/>
              <w:rPr>
                <w:rFonts w:ascii="仿宋_GB2312" w:hAnsi="宋体" w:eastAsia="仿宋_GB2312" w:cs="宋体"/>
                <w:sz w:val="28"/>
                <w:szCs w:val="28"/>
              </w:rPr>
            </w:pPr>
            <w:r>
              <w:rPr>
                <w:rFonts w:hint="eastAsia" w:ascii="仿宋_GB2312" w:hAnsi="宋体" w:eastAsia="仿宋_GB2312" w:cs="宋体"/>
                <w:spacing w:val="6"/>
                <w:sz w:val="28"/>
                <w:szCs w:val="28"/>
              </w:rPr>
              <w:t>根据书稿的设计、校核、印制等技术</w:t>
            </w:r>
            <w:r>
              <w:rPr>
                <w:rFonts w:hint="eastAsia" w:ascii="仿宋_GB2312" w:hAnsi="宋体" w:eastAsia="仿宋_GB2312" w:cs="宋体"/>
                <w:spacing w:val="15"/>
                <w:sz w:val="28"/>
                <w:szCs w:val="28"/>
              </w:rPr>
              <w:t>标准，生产企业就质量管理措施、运输、</w:t>
            </w:r>
            <w:r>
              <w:rPr>
                <w:rFonts w:hint="eastAsia" w:ascii="仿宋_GB2312" w:hAnsi="宋体" w:eastAsia="仿宋_GB2312" w:cs="宋体"/>
                <w:spacing w:val="9"/>
                <w:sz w:val="28"/>
                <w:szCs w:val="28"/>
              </w:rPr>
              <w:t>后续服务及进度安排等的计划及服务承诺</w:t>
            </w:r>
            <w:r>
              <w:rPr>
                <w:rFonts w:hint="eastAsia" w:ascii="仿宋_GB2312" w:hAnsi="宋体" w:eastAsia="仿宋_GB2312" w:cs="宋体"/>
                <w:spacing w:val="27"/>
                <w:sz w:val="28"/>
                <w:szCs w:val="28"/>
              </w:rPr>
              <w:t>情况。优得30～35分，良得18～29分，</w:t>
            </w:r>
            <w:r>
              <w:rPr>
                <w:rFonts w:hint="eastAsia" w:ascii="仿宋_GB2312" w:hAnsi="宋体" w:eastAsia="仿宋_GB2312" w:cs="宋体"/>
                <w:spacing w:val="34"/>
                <w:sz w:val="28"/>
                <w:szCs w:val="28"/>
              </w:rPr>
              <w:t>合格得15～17分。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0" w:hRule="atLeast"/>
        </w:trPr>
        <w:tc>
          <w:tcPr>
            <w:tcW w:w="813" w:type="dxa"/>
            <w:tcBorders>
              <w:top w:val="single" w:color="000000" w:sz="4" w:space="0"/>
              <w:left w:val="single" w:color="000000" w:sz="4" w:space="0"/>
              <w:bottom w:val="single" w:color="000000" w:sz="4" w:space="0"/>
              <w:right w:val="single" w:color="000000" w:sz="4" w:space="0"/>
            </w:tcBorders>
            <w:vAlign w:val="center"/>
          </w:tcPr>
          <w:p>
            <w:pPr>
              <w:spacing w:before="104" w:line="182" w:lineRule="auto"/>
              <w:ind w:left="314"/>
              <w:rPr>
                <w:rFonts w:ascii="仿宋_GB2312" w:hAnsi="宋体" w:eastAsia="仿宋_GB2312" w:cs="宋体"/>
                <w:sz w:val="28"/>
                <w:szCs w:val="28"/>
              </w:rPr>
            </w:pPr>
            <w:r>
              <w:rPr>
                <w:rFonts w:hint="eastAsia" w:ascii="仿宋_GB2312" w:hAnsi="宋体" w:eastAsia="仿宋_GB2312" w:cs="宋体"/>
                <w:sz w:val="28"/>
                <w:szCs w:val="28"/>
              </w:rPr>
              <w:t>4</w:t>
            </w:r>
          </w:p>
        </w:tc>
        <w:tc>
          <w:tcPr>
            <w:tcW w:w="1408" w:type="dxa"/>
            <w:tcBorders>
              <w:top w:val="single" w:color="000000" w:sz="4" w:space="0"/>
              <w:left w:val="single" w:color="000000" w:sz="4" w:space="0"/>
              <w:bottom w:val="single" w:color="000000" w:sz="4" w:space="0"/>
              <w:right w:val="single" w:color="000000" w:sz="4" w:space="0"/>
            </w:tcBorders>
          </w:tcPr>
          <w:p>
            <w:pPr>
              <w:spacing w:before="182" w:line="664" w:lineRule="exact"/>
              <w:ind w:left="51"/>
              <w:rPr>
                <w:rFonts w:ascii="仿宋_GB2312" w:hAnsi="宋体" w:eastAsia="仿宋_GB2312" w:cs="宋体"/>
                <w:sz w:val="28"/>
                <w:szCs w:val="28"/>
              </w:rPr>
            </w:pPr>
            <w:r>
              <w:rPr>
                <w:rFonts w:hint="eastAsia" w:ascii="仿宋_GB2312" w:hAnsi="宋体" w:eastAsia="仿宋_GB2312" w:cs="宋体"/>
                <w:spacing w:val="3"/>
                <w:position w:val="26"/>
                <w:sz w:val="28"/>
                <w:szCs w:val="28"/>
              </w:rPr>
              <w:t>申请文件</w:t>
            </w:r>
          </w:p>
          <w:p>
            <w:pPr>
              <w:spacing w:line="220" w:lineRule="auto"/>
              <w:ind w:left="371"/>
              <w:rPr>
                <w:rFonts w:ascii="仿宋_GB2312" w:hAnsi="宋体" w:eastAsia="仿宋_GB2312" w:cs="宋体"/>
                <w:sz w:val="28"/>
                <w:szCs w:val="28"/>
              </w:rPr>
            </w:pPr>
            <w:r>
              <w:rPr>
                <w:rFonts w:hint="eastAsia" w:ascii="仿宋_GB2312" w:hAnsi="宋体" w:eastAsia="仿宋_GB2312" w:cs="宋体"/>
                <w:spacing w:val="9"/>
                <w:sz w:val="28"/>
                <w:szCs w:val="28"/>
              </w:rPr>
              <w:t>规范</w:t>
            </w:r>
          </w:p>
        </w:tc>
        <w:tc>
          <w:tcPr>
            <w:tcW w:w="1079" w:type="dxa"/>
            <w:tcBorders>
              <w:top w:val="single" w:color="000000" w:sz="4" w:space="0"/>
              <w:left w:val="single" w:color="000000" w:sz="4" w:space="0"/>
              <w:bottom w:val="single" w:color="000000" w:sz="4" w:space="0"/>
              <w:right w:val="single" w:color="000000" w:sz="4" w:space="0"/>
            </w:tcBorders>
          </w:tcPr>
          <w:p>
            <w:pPr>
              <w:spacing w:line="415" w:lineRule="auto"/>
              <w:rPr>
                <w:rFonts w:ascii="仿宋_GB2312" w:eastAsia="仿宋_GB2312"/>
                <w:sz w:val="28"/>
                <w:szCs w:val="28"/>
              </w:rPr>
            </w:pPr>
          </w:p>
          <w:p>
            <w:pPr>
              <w:spacing w:before="104" w:line="218" w:lineRule="auto"/>
              <w:ind w:left="292"/>
              <w:rPr>
                <w:rFonts w:ascii="仿宋_GB2312" w:hAnsi="宋体" w:eastAsia="仿宋_GB2312" w:cs="宋体"/>
                <w:sz w:val="28"/>
                <w:szCs w:val="28"/>
              </w:rPr>
            </w:pPr>
            <w:r>
              <w:rPr>
                <w:rFonts w:hint="eastAsia" w:ascii="仿宋_GB2312" w:hAnsi="宋体" w:eastAsia="仿宋_GB2312" w:cs="宋体"/>
                <w:spacing w:val="6"/>
                <w:sz w:val="28"/>
                <w:szCs w:val="28"/>
              </w:rPr>
              <w:t>5分</w:t>
            </w:r>
          </w:p>
        </w:tc>
        <w:tc>
          <w:tcPr>
            <w:tcW w:w="5064" w:type="dxa"/>
            <w:tcBorders>
              <w:top w:val="single" w:color="000000" w:sz="4" w:space="0"/>
              <w:left w:val="single" w:color="000000" w:sz="4" w:space="0"/>
              <w:bottom w:val="single" w:color="000000" w:sz="4" w:space="0"/>
              <w:right w:val="single" w:color="000000" w:sz="4" w:space="0"/>
            </w:tcBorders>
          </w:tcPr>
          <w:p>
            <w:pPr>
              <w:spacing w:before="101" w:line="560" w:lineRule="exact"/>
              <w:ind w:firstLine="310" w:firstLineChars="100"/>
              <w:rPr>
                <w:rFonts w:ascii="仿宋_GB2312" w:hAnsi="宋体" w:eastAsia="仿宋_GB2312" w:cs="宋体"/>
                <w:sz w:val="28"/>
                <w:szCs w:val="28"/>
              </w:rPr>
            </w:pPr>
            <w:r>
              <w:rPr>
                <w:rFonts w:hint="eastAsia" w:ascii="仿宋_GB2312" w:hAnsi="宋体" w:eastAsia="仿宋_GB2312" w:cs="宋体"/>
                <w:spacing w:val="15"/>
                <w:sz w:val="28"/>
                <w:szCs w:val="28"/>
              </w:rPr>
              <w:t>响应文件制作规范的，得5分；每错误1处扣1分，最多扣5分。</w:t>
            </w:r>
          </w:p>
        </w:tc>
      </w:tr>
    </w:tbl>
    <w:p>
      <w:pPr>
        <w:spacing w:before="213" w:line="218" w:lineRule="auto"/>
        <w:ind w:left="3471"/>
        <w:rPr>
          <w:rFonts w:hint="eastAsia" w:ascii="仿宋_GB2312" w:hAnsi="宋体" w:eastAsia="仿宋_GB2312" w:cs="宋体"/>
          <w:sz w:val="46"/>
          <w:szCs w:val="46"/>
        </w:rPr>
      </w:pPr>
    </w:p>
    <w:p>
      <w:pPr>
        <w:spacing w:line="31" w:lineRule="auto"/>
        <w:rPr>
          <w:rFonts w:hint="eastAsia" w:ascii="仿宋_GB2312" w:eastAsia="仿宋_GB2312"/>
          <w:sz w:val="2"/>
        </w:rPr>
      </w:pPr>
    </w:p>
    <w:p>
      <w:pPr>
        <w:spacing w:line="309" w:lineRule="auto"/>
        <w:rPr>
          <w:rFonts w:hint="eastAsia" w:ascii="仿宋_GB2312" w:eastAsia="仿宋_GB231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681"/>
    <w:rsid w:val="00440681"/>
    <w:rsid w:val="006D1575"/>
    <w:rsid w:val="0087446B"/>
    <w:rsid w:val="00A447DD"/>
    <w:rsid w:val="6DE941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pPr>
    <w:rPr>
      <w:rFonts w:ascii="Arial" w:hAnsi="Arial" w:eastAsia="Arial" w:cs="Arial"/>
      <w:color w:val="000000"/>
      <w:kern w:val="0"/>
      <w:sz w:val="21"/>
      <w:szCs w:val="21"/>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customStyle="1" w:styleId="4">
    <w:name w:val="Table Normal"/>
    <w:semiHidden/>
    <w:qFormat/>
    <w:uiPriority w:val="0"/>
    <w:rPr>
      <w:rFonts w:ascii="Arial" w:hAnsi="Arial" w:eastAsia="Times New Roman" w:cs="Arial"/>
      <w:kern w:val="0"/>
      <w:sz w:val="20"/>
      <w:szCs w:val="20"/>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7</Pages>
  <Words>298</Words>
  <Characters>1704</Characters>
  <Lines>14</Lines>
  <Paragraphs>3</Paragraphs>
  <TotalTime>8</TotalTime>
  <ScaleCrop>false</ScaleCrop>
  <LinksUpToDate>false</LinksUpToDate>
  <CharactersWithSpaces>1999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2023-11-20T06:16:00Z</dcterms:created>
  <dc:creator>教科院办公室国资与后勤</dc:creator>
  <cp:lastModifiedBy>Orange</cp:lastModifiedBy>
  <dcterms:modified xsi:type="dcterms:W3CDTF">2023-11-20T06:53:32Z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FE38126BD07545E7BB8D0B7AE341C863_13</vt:lpwstr>
  </property>
</Properties>
</file>